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4F17F" w14:textId="5911B3F9" w:rsidR="00815280" w:rsidRDefault="00815280" w:rsidP="00815280">
      <w:pPr>
        <w:pStyle w:val="CRCoverPage"/>
        <w:tabs>
          <w:tab w:val="right" w:pos="9639"/>
        </w:tabs>
        <w:spacing w:after="0"/>
        <w:rPr>
          <w:b/>
          <w:noProof/>
          <w:sz w:val="24"/>
        </w:rPr>
      </w:pPr>
      <w:r>
        <w:rPr>
          <w:b/>
          <w:noProof/>
          <w:sz w:val="24"/>
        </w:rPr>
        <w:t>3GPP TSG RAN Meeting #109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RP-25</w:t>
      </w:r>
      <w:r w:rsidR="000F6C62">
        <w:rPr>
          <w:b/>
          <w:noProof/>
          <w:sz w:val="24"/>
        </w:rPr>
        <w:t>2343</w:t>
      </w:r>
      <w:r>
        <w:rPr>
          <w:b/>
          <w:noProof/>
          <w:sz w:val="24"/>
        </w:rPr>
        <w:fldChar w:fldCharType="begin"/>
      </w:r>
      <w:r>
        <w:rPr>
          <w:b/>
          <w:noProof/>
          <w:sz w:val="24"/>
        </w:rPr>
        <w:instrText xml:space="preserve"> DOCPROPERTY  Tdoc#  \* MERGEFORMAT </w:instrText>
      </w:r>
      <w:r>
        <w:rPr>
          <w:b/>
          <w:noProof/>
          <w:sz w:val="24"/>
        </w:rPr>
        <w:fldChar w:fldCharType="end"/>
      </w:r>
    </w:p>
    <w:p w14:paraId="3FE16EFA" w14:textId="77777777" w:rsidR="00815280" w:rsidRDefault="00815280" w:rsidP="00815280">
      <w:pPr>
        <w:pStyle w:val="CRCoverPage"/>
        <w:outlineLvl w:val="0"/>
        <w:rPr>
          <w:b/>
          <w:noProof/>
          <w:sz w:val="24"/>
        </w:rPr>
      </w:pPr>
      <w:r>
        <w:rPr>
          <w:b/>
          <w:noProof/>
          <w:sz w:val="24"/>
        </w:rPr>
        <w:t>Beijing, China</w:t>
      </w:r>
      <w:r w:rsidRPr="000527B4">
        <w:rPr>
          <w:b/>
          <w:noProof/>
          <w:sz w:val="24"/>
        </w:rPr>
        <w:t xml:space="preserve">, </w:t>
      </w:r>
      <w:r>
        <w:rPr>
          <w:b/>
          <w:noProof/>
          <w:sz w:val="24"/>
        </w:rPr>
        <w:t>September</w:t>
      </w:r>
      <w:r w:rsidRPr="000527B4">
        <w:rPr>
          <w:b/>
          <w:noProof/>
          <w:sz w:val="24"/>
        </w:rPr>
        <w:t xml:space="preserve"> </w:t>
      </w:r>
      <w:r>
        <w:rPr>
          <w:b/>
          <w:noProof/>
          <w:sz w:val="24"/>
        </w:rPr>
        <w:t>15-18</w:t>
      </w:r>
      <w:r w:rsidRPr="000527B4">
        <w:rPr>
          <w:b/>
          <w:noProof/>
          <w:sz w:val="24"/>
        </w:rPr>
        <w:t>, 2025</w:t>
      </w:r>
    </w:p>
    <w:p w14:paraId="3F54251B" w14:textId="77777777" w:rsidR="00C93D83" w:rsidRPr="00815280" w:rsidRDefault="00C93D83">
      <w:pPr>
        <w:pStyle w:val="CRCoverPage"/>
        <w:outlineLvl w:val="0"/>
        <w:rPr>
          <w:b/>
          <w:sz w:val="24"/>
        </w:rPr>
      </w:pPr>
    </w:p>
    <w:p w14:paraId="65B46E44" w14:textId="3C6DF0AF"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815280">
        <w:rPr>
          <w:rFonts w:ascii="Arial" w:hAnsi="Arial" w:cs="Arial"/>
          <w:b/>
          <w:bCs/>
          <w:sz w:val="24"/>
          <w:lang w:val="en-US"/>
        </w:rPr>
        <w:t>8.2.</w:t>
      </w:r>
      <w:r w:rsidR="000F50F1">
        <w:rPr>
          <w:rFonts w:ascii="Arial" w:hAnsi="Arial" w:cs="Arial"/>
          <w:b/>
          <w:bCs/>
          <w:sz w:val="24"/>
          <w:lang w:val="en-US"/>
        </w:rPr>
        <w:t>2</w:t>
      </w:r>
    </w:p>
    <w:p w14:paraId="1A2057A0" w14:textId="4B10E5B8"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6A310F8E"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r w:rsidR="00971131">
        <w:rPr>
          <w:rFonts w:ascii="Arial" w:hAnsi="Arial" w:cs="Arial"/>
          <w:b/>
          <w:bCs/>
          <w:sz w:val="24"/>
          <w:lang w:val="en-US"/>
        </w:rPr>
        <w:t>6G Device T</w:t>
      </w:r>
      <w:r w:rsidR="000F50F1">
        <w:rPr>
          <w:rFonts w:ascii="Arial" w:hAnsi="Arial" w:cs="Arial"/>
          <w:b/>
          <w:bCs/>
          <w:sz w:val="24"/>
          <w:lang w:val="en-US"/>
        </w:rPr>
        <w:t>ypes</w:t>
      </w:r>
    </w:p>
    <w:p w14:paraId="4E38BC0B" w14:textId="17B059E3"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815280">
        <w:rPr>
          <w:rFonts w:ascii="Arial" w:hAnsi="Arial" w:cs="Arial"/>
          <w:b/>
          <w:bCs/>
          <w:sz w:val="24"/>
          <w:lang w:val="en-US"/>
        </w:rPr>
        <w:t>Decision</w:t>
      </w:r>
    </w:p>
    <w:p w14:paraId="1BEAFE32" w14:textId="40CCCDAA" w:rsidR="00C93D83" w:rsidRDefault="00870E06" w:rsidP="00CA4024">
      <w:pPr>
        <w:pStyle w:val="1"/>
        <w:rPr>
          <w:lang w:val="en-US"/>
        </w:rPr>
      </w:pPr>
      <w:r>
        <w:rPr>
          <w:lang w:val="en-US"/>
        </w:rPr>
        <w:t xml:space="preserve">1 </w:t>
      </w:r>
      <w:r w:rsidR="00CA4024">
        <w:rPr>
          <w:lang w:val="en-US"/>
        </w:rPr>
        <w:t>Introduction</w:t>
      </w:r>
    </w:p>
    <w:p w14:paraId="7437E143" w14:textId="6B70C353" w:rsidR="00870E06" w:rsidRPr="00870E06" w:rsidRDefault="00870E06" w:rsidP="00870E06">
      <w:pPr>
        <w:jc w:val="both"/>
        <w:rPr>
          <w:rFonts w:eastAsia="맑은 고딕" w:cs="바탕"/>
        </w:rPr>
      </w:pPr>
      <w:r w:rsidRPr="00870E06">
        <w:rPr>
          <w:rFonts w:eastAsia="맑은 고딕" w:cs="바탕"/>
        </w:rPr>
        <w:t xml:space="preserve">The evolution toward 6G requires not only new radio capabilities but also a clear classification of device types as concrete product categories. In 5G, device diversity was mainly addressed through smartphones, fixed wireless terminals, </w:t>
      </w:r>
      <w:proofErr w:type="spellStart"/>
      <w:r w:rsidRPr="00870E06">
        <w:rPr>
          <w:rFonts w:eastAsia="맑은 고딕" w:cs="바탕"/>
        </w:rPr>
        <w:t>IoT</w:t>
      </w:r>
      <w:proofErr w:type="spellEnd"/>
      <w:r w:rsidRPr="00870E06">
        <w:rPr>
          <w:rFonts w:eastAsia="맑은 고딕" w:cs="바탕"/>
        </w:rPr>
        <w:t xml:space="preserve"> modules, and reduced-capability (</w:t>
      </w:r>
      <w:proofErr w:type="spellStart"/>
      <w:r w:rsidRPr="00870E06">
        <w:rPr>
          <w:rFonts w:eastAsia="맑은 고딕" w:cs="바탕"/>
        </w:rPr>
        <w:t>RedCap</w:t>
      </w:r>
      <w:proofErr w:type="spellEnd"/>
      <w:r w:rsidRPr="00870E06">
        <w:rPr>
          <w:rFonts w:eastAsia="맑은 고딕" w:cs="바탕"/>
        </w:rPr>
        <w:t xml:space="preserve">) devices. However, 6G is expected to broaden </w:t>
      </w:r>
      <w:r w:rsidR="005F0B9D">
        <w:rPr>
          <w:rFonts w:eastAsia="맑은 고딕" w:cs="바탕"/>
        </w:rPr>
        <w:t>the device types</w:t>
      </w:r>
      <w:r w:rsidRPr="00870E06">
        <w:rPr>
          <w:rFonts w:eastAsia="맑은 고딕" w:cs="바탕"/>
        </w:rPr>
        <w:t xml:space="preserve"> further, and multiple distinct device groups are anticipated to emerge in commercial deployments.</w:t>
      </w:r>
    </w:p>
    <w:p w14:paraId="2A8236D2" w14:textId="293A2276" w:rsidR="00870E06" w:rsidRPr="00870E06" w:rsidRDefault="00870E06" w:rsidP="00870E06">
      <w:pPr>
        <w:jc w:val="both"/>
        <w:rPr>
          <w:rFonts w:eastAsia="맑은 고딕" w:cs="바탕"/>
        </w:rPr>
      </w:pPr>
      <w:r w:rsidRPr="00870E06">
        <w:rPr>
          <w:rFonts w:eastAsia="맑은 고딕" w:cs="바탕"/>
        </w:rPr>
        <w:t>From a consumer perspective, smartphones will remain the dominant product category</w:t>
      </w:r>
      <w:r w:rsidR="005F0B9D">
        <w:rPr>
          <w:rFonts w:eastAsia="맑은 고딕" w:cs="바탕"/>
        </w:rPr>
        <w:t>.</w:t>
      </w:r>
      <w:r w:rsidRPr="00870E06">
        <w:rPr>
          <w:rFonts w:eastAsia="맑은 고딕" w:cs="바탕"/>
        </w:rPr>
        <w:t xml:space="preserve"> </w:t>
      </w:r>
      <w:r w:rsidR="005F0B9D">
        <w:rPr>
          <w:rFonts w:eastAsia="맑은 고딕" w:cs="바탕"/>
        </w:rPr>
        <w:t>F</w:t>
      </w:r>
      <w:r w:rsidRPr="00870E06">
        <w:rPr>
          <w:rFonts w:eastAsia="맑은 고딕" w:cs="바탕"/>
        </w:rPr>
        <w:t>uture models will likely integrate advanced multi-band multi-antenna features, enhanced energy efficiency, and AI-driven connectivity management.</w:t>
      </w:r>
      <w:r>
        <w:rPr>
          <w:rFonts w:eastAsia="맑은 고딕" w:cs="바탕"/>
        </w:rPr>
        <w:t xml:space="preserve"> </w:t>
      </w:r>
      <w:r w:rsidRPr="00870E06">
        <w:rPr>
          <w:rFonts w:eastAsia="맑은 고딕" w:cs="바탕"/>
        </w:rPr>
        <w:t>From an industrial and vertical perspective, specialized devices such as factory automation terminals, autonomous vehicle units, and smart infrastructure modules will form a separate class, requiring high reliability, deterministic latency, and robust mobility support.</w:t>
      </w:r>
      <w:r>
        <w:rPr>
          <w:rFonts w:eastAsia="맑은 고딕" w:cs="바탕"/>
        </w:rPr>
        <w:t xml:space="preserve"> </w:t>
      </w:r>
      <w:r w:rsidRPr="00870E06">
        <w:rPr>
          <w:rFonts w:eastAsia="맑은 고딕" w:cs="바탕"/>
        </w:rPr>
        <w:t xml:space="preserve">At the low-cost and ultra-low-power end, mass-deployed </w:t>
      </w:r>
      <w:proofErr w:type="spellStart"/>
      <w:r w:rsidRPr="00870E06">
        <w:rPr>
          <w:rFonts w:eastAsia="맑은 고딕" w:cs="바탕"/>
        </w:rPr>
        <w:t>IoT</w:t>
      </w:r>
      <w:proofErr w:type="spellEnd"/>
      <w:r w:rsidRPr="00870E06">
        <w:rPr>
          <w:rFonts w:eastAsia="맑은 고딕" w:cs="바탕"/>
        </w:rPr>
        <w:t xml:space="preserve"> devices will demand extremely simplified transceiver structures, extended coverage, and </w:t>
      </w:r>
      <w:r w:rsidR="005F0B9D">
        <w:rPr>
          <w:rFonts w:eastAsia="맑은 고딕" w:cs="바탕"/>
        </w:rPr>
        <w:t>tailored</w:t>
      </w:r>
      <w:r w:rsidR="005F0B9D" w:rsidRPr="00870E06">
        <w:rPr>
          <w:rFonts w:eastAsia="맑은 고딕" w:cs="바탕"/>
        </w:rPr>
        <w:t xml:space="preserve"> </w:t>
      </w:r>
      <w:r>
        <w:rPr>
          <w:rFonts w:eastAsia="맑은 고딕" w:cs="바탕"/>
        </w:rPr>
        <w:t>energy-saving</w:t>
      </w:r>
      <w:r w:rsidRPr="00870E06">
        <w:rPr>
          <w:rFonts w:eastAsia="맑은 고딕" w:cs="바탕"/>
        </w:rPr>
        <w:t xml:space="preserve"> mechanisms.</w:t>
      </w:r>
      <w:r>
        <w:rPr>
          <w:rFonts w:eastAsia="맑은 고딕" w:cs="바탕"/>
        </w:rPr>
        <w:t xml:space="preserve"> </w:t>
      </w:r>
    </w:p>
    <w:p w14:paraId="1C2B4F17" w14:textId="1A94E347" w:rsidR="00870E06" w:rsidRDefault="00870E06" w:rsidP="00870E06">
      <w:pPr>
        <w:jc w:val="both"/>
        <w:rPr>
          <w:rFonts w:eastAsia="맑은 고딕" w:cs="바탕"/>
        </w:rPr>
      </w:pPr>
      <w:r w:rsidRPr="00870E06">
        <w:rPr>
          <w:rFonts w:eastAsia="맑은 고딕" w:cs="바탕"/>
        </w:rPr>
        <w:t>Establishing such product-oriented device classifications at an early stage is crucial for 6G standardization. By anchoring device requirements to real-world product groups</w:t>
      </w:r>
      <w:r w:rsidR="005F0B9D">
        <w:rPr>
          <w:rFonts w:eastAsia="맑은 고딕" w:cs="바탕"/>
        </w:rPr>
        <w:t>,</w:t>
      </w:r>
      <w:r w:rsidRPr="00870E06">
        <w:rPr>
          <w:rFonts w:eastAsia="맑은 고딕" w:cs="바탕"/>
        </w:rPr>
        <w:t xml:space="preserve"> rather than abstract use cases, </w:t>
      </w:r>
      <w:r>
        <w:rPr>
          <w:rFonts w:eastAsia="맑은 고딕" w:cs="바탕"/>
        </w:rPr>
        <w:t>6GR</w:t>
      </w:r>
      <w:r w:rsidRPr="00870E06">
        <w:rPr>
          <w:rFonts w:eastAsia="맑은 고딕" w:cs="바탕"/>
        </w:rPr>
        <w:t xml:space="preserve"> can ensure that physical layer, </w:t>
      </w:r>
      <w:proofErr w:type="spellStart"/>
      <w:r w:rsidRPr="00870E06">
        <w:rPr>
          <w:rFonts w:eastAsia="맑은 고딕" w:cs="바탕"/>
        </w:rPr>
        <w:t>signaling</w:t>
      </w:r>
      <w:proofErr w:type="spellEnd"/>
      <w:r w:rsidRPr="00870E06">
        <w:rPr>
          <w:rFonts w:eastAsia="맑은 고딕" w:cs="바탕"/>
        </w:rPr>
        <w:t>, and architectural designs remain both practical and scalable. This contribution emphasizes the need to define 6G device types along product-category lines and discusses the implications of such categorization for future system design.</w:t>
      </w:r>
      <w:r>
        <w:rPr>
          <w:rFonts w:eastAsia="맑은 고딕" w:cs="바탕"/>
        </w:rPr>
        <w:t xml:space="preserve"> </w:t>
      </w:r>
      <w:r w:rsidRPr="00870E06">
        <w:rPr>
          <w:rFonts w:eastAsia="맑은 고딕" w:cs="바탕"/>
        </w:rPr>
        <w:t xml:space="preserve">In this context, it is important for 3GPP to establish a common understanding and classification of 6G device types early in the standardization process. </w:t>
      </w:r>
    </w:p>
    <w:p w14:paraId="09CF4A2B" w14:textId="7A9CE862" w:rsidR="006B621B" w:rsidRDefault="00870E06" w:rsidP="00CA4024">
      <w:pPr>
        <w:pStyle w:val="1"/>
        <w:rPr>
          <w:lang w:val="en-US"/>
        </w:rPr>
      </w:pPr>
      <w:r>
        <w:rPr>
          <w:lang w:val="en-US"/>
        </w:rPr>
        <w:t xml:space="preserve">2 </w:t>
      </w:r>
      <w:r w:rsidR="00815280">
        <w:rPr>
          <w:lang w:val="en-US"/>
        </w:rPr>
        <w:t>Discussion</w:t>
      </w:r>
      <w:r w:rsidR="000527B4">
        <w:rPr>
          <w:lang w:val="en-US"/>
        </w:rPr>
        <w:t xml:space="preserve"> </w:t>
      </w:r>
    </w:p>
    <w:p w14:paraId="583414B4" w14:textId="3648DAFD" w:rsidR="00C83F81" w:rsidRDefault="00C83F81" w:rsidP="00C83F81">
      <w:pPr>
        <w:jc w:val="both"/>
        <w:rPr>
          <w:rFonts w:eastAsia="맑은 고딕" w:cs="바탕"/>
          <w:lang w:eastAsia="ko-KR"/>
        </w:rPr>
      </w:pPr>
      <w:r w:rsidRPr="00C83F81">
        <w:rPr>
          <w:rFonts w:eastAsia="맑은 고딕" w:cs="바탕"/>
          <w:lang w:eastAsia="ko-KR"/>
        </w:rPr>
        <w:t>For 6G, it is important to classify device types according to concrete product groups expected in commercial deployment</w:t>
      </w:r>
      <w:r w:rsidR="000D20A1">
        <w:rPr>
          <w:rFonts w:eastAsia="맑은 고딕" w:cs="바탕"/>
          <w:lang w:eastAsia="ko-KR"/>
        </w:rPr>
        <w:t>s</w:t>
      </w:r>
      <w:r w:rsidRPr="00C83F81">
        <w:rPr>
          <w:rFonts w:eastAsia="맑은 고딕" w:cs="바탕"/>
          <w:lang w:eastAsia="ko-KR"/>
        </w:rPr>
        <w:t>. This section highlights four representative device categories, with NTN devices considered as an additional add-on example.</w:t>
      </w:r>
    </w:p>
    <w:p w14:paraId="3034A2C7" w14:textId="5609EEFD" w:rsidR="00C83F81" w:rsidRPr="00971131" w:rsidRDefault="00C83F81" w:rsidP="00971131">
      <w:pPr>
        <w:pStyle w:val="af1"/>
        <w:numPr>
          <w:ilvl w:val="0"/>
          <w:numId w:val="10"/>
        </w:numPr>
        <w:ind w:leftChars="0"/>
        <w:jc w:val="both"/>
        <w:rPr>
          <w:rFonts w:eastAsia="맑은 고딕" w:cs="바탕"/>
          <w:lang w:eastAsia="ko-KR"/>
        </w:rPr>
      </w:pPr>
      <w:r w:rsidRPr="00971131">
        <w:rPr>
          <w:rFonts w:eastAsia="맑은 고딕" w:cs="바탕"/>
          <w:lang w:eastAsia="ko-KR"/>
        </w:rPr>
        <w:t xml:space="preserve">Type I: </w:t>
      </w:r>
      <w:r w:rsidR="009902BE">
        <w:rPr>
          <w:rFonts w:eastAsia="맑은 고딕" w:cs="바탕"/>
          <w:lang w:eastAsia="ko-KR"/>
        </w:rPr>
        <w:t>This type</w:t>
      </w:r>
      <w:r w:rsidRPr="00971131">
        <w:rPr>
          <w:rFonts w:eastAsia="맑은 고딕" w:cs="바탕"/>
          <w:lang w:eastAsia="ko-KR"/>
        </w:rPr>
        <w:t xml:space="preserve"> spans from cost-sensitive industrial modules to ultra-low-power</w:t>
      </w:r>
      <w:r w:rsidR="009902BE">
        <w:rPr>
          <w:rFonts w:eastAsia="맑은 고딕" w:cs="바탕"/>
          <w:lang w:eastAsia="ko-KR"/>
        </w:rPr>
        <w:t xml:space="preserve"> modules for </w:t>
      </w:r>
      <w:proofErr w:type="spellStart"/>
      <w:r w:rsidR="009902BE">
        <w:rPr>
          <w:rFonts w:eastAsia="맑은 고딕" w:cs="바탕"/>
          <w:lang w:eastAsia="ko-KR"/>
        </w:rPr>
        <w:t>IoT</w:t>
      </w:r>
      <w:proofErr w:type="spellEnd"/>
      <w:r w:rsidR="009902BE">
        <w:rPr>
          <w:rFonts w:eastAsia="맑은 고딕" w:cs="바탕"/>
          <w:lang w:eastAsia="ko-KR"/>
        </w:rPr>
        <w:t xml:space="preserve"> services</w:t>
      </w:r>
      <w:r w:rsidRPr="00971131">
        <w:rPr>
          <w:rFonts w:eastAsia="맑은 고딕" w:cs="바탕"/>
          <w:lang w:eastAsia="ko-KR"/>
        </w:rPr>
        <w:t>. These devices will be deployed in massive scale and must operate under extremely ti</w:t>
      </w:r>
      <w:r w:rsidR="009902BE">
        <w:rPr>
          <w:rFonts w:eastAsia="맑은 고딕" w:cs="바탕"/>
          <w:lang w:eastAsia="ko-KR"/>
        </w:rPr>
        <w:t xml:space="preserve">ght cost and energy budgets. 6GR </w:t>
      </w:r>
      <w:r w:rsidRPr="00971131">
        <w:rPr>
          <w:rFonts w:eastAsia="맑은 고딕" w:cs="바탕"/>
          <w:lang w:eastAsia="ko-KR"/>
        </w:rPr>
        <w:t xml:space="preserve">should provide simplified PHY/MAC designs, scalable addressing and identification mechanisms, and highly efficient paging/wake-up </w:t>
      </w:r>
      <w:proofErr w:type="spellStart"/>
      <w:r w:rsidRPr="00971131">
        <w:rPr>
          <w:rFonts w:eastAsia="맑은 고딕" w:cs="바탕"/>
          <w:lang w:eastAsia="ko-KR"/>
        </w:rPr>
        <w:t>signaling</w:t>
      </w:r>
      <w:proofErr w:type="spellEnd"/>
      <w:r w:rsidRPr="00971131">
        <w:rPr>
          <w:rFonts w:eastAsia="맑은 고딕" w:cs="바탕"/>
          <w:lang w:eastAsia="ko-KR"/>
        </w:rPr>
        <w:t>.</w:t>
      </w:r>
    </w:p>
    <w:p w14:paraId="3BFF4843" w14:textId="4269F4E5" w:rsidR="00C83F81" w:rsidRPr="00971131" w:rsidRDefault="00C83F81" w:rsidP="00D37C74">
      <w:pPr>
        <w:pStyle w:val="af1"/>
        <w:numPr>
          <w:ilvl w:val="0"/>
          <w:numId w:val="10"/>
        </w:numPr>
        <w:ind w:leftChars="0"/>
        <w:jc w:val="both"/>
        <w:rPr>
          <w:rFonts w:eastAsia="맑은 고딕" w:cs="바탕"/>
          <w:lang w:eastAsia="ko-KR"/>
        </w:rPr>
      </w:pPr>
      <w:r w:rsidRPr="00971131">
        <w:rPr>
          <w:rFonts w:eastAsia="맑은 고딕" w:cs="바탕"/>
          <w:lang w:eastAsia="ko-KR"/>
        </w:rPr>
        <w:t xml:space="preserve">Type II: </w:t>
      </w:r>
      <w:r w:rsidR="009902BE">
        <w:rPr>
          <w:rFonts w:eastAsia="맑은 고딕" w:cs="바탕"/>
          <w:lang w:eastAsia="ko-KR"/>
        </w:rPr>
        <w:t>Type II is to support w</w:t>
      </w:r>
      <w:r w:rsidRPr="00971131">
        <w:rPr>
          <w:rFonts w:eastAsia="맑은 고딕" w:cs="바탕"/>
          <w:lang w:eastAsia="ko-KR"/>
        </w:rPr>
        <w:t xml:space="preserve">earables (e.g., </w:t>
      </w:r>
      <w:r w:rsidR="000D20A1">
        <w:rPr>
          <w:rFonts w:eastAsia="맑은 고딕" w:cs="바탕"/>
          <w:lang w:eastAsia="ko-KR"/>
        </w:rPr>
        <w:t>s</w:t>
      </w:r>
      <w:r w:rsidRPr="00971131">
        <w:rPr>
          <w:rFonts w:eastAsia="맑은 고딕" w:cs="바탕"/>
          <w:lang w:eastAsia="ko-KR"/>
        </w:rPr>
        <w:t>martwatches)</w:t>
      </w:r>
      <w:r w:rsidR="009902BE">
        <w:rPr>
          <w:rFonts w:eastAsia="맑은 고딕" w:cs="바탕"/>
          <w:lang w:eastAsia="ko-KR"/>
        </w:rPr>
        <w:t xml:space="preserve">. </w:t>
      </w:r>
      <w:r w:rsidRPr="00971131">
        <w:rPr>
          <w:rFonts w:eastAsia="맑은 고딕" w:cs="바탕"/>
          <w:lang w:eastAsia="ko-KR"/>
        </w:rPr>
        <w:t xml:space="preserve">Wearable devices represent a distinct category with unique constraints in terms of battery size, </w:t>
      </w:r>
      <w:r w:rsidR="00D37C74">
        <w:rPr>
          <w:rFonts w:eastAsia="맑은 고딕" w:cs="바탕"/>
          <w:lang w:eastAsia="ko-KR"/>
        </w:rPr>
        <w:t xml:space="preserve">smallest </w:t>
      </w:r>
      <w:r w:rsidRPr="00971131">
        <w:rPr>
          <w:rFonts w:eastAsia="맑은 고딕" w:cs="바탕"/>
          <w:lang w:eastAsia="ko-KR"/>
        </w:rPr>
        <w:t xml:space="preserve">form factor, and connectivity requirements. Unlike smartphones, wearables typically operate with reduced complexity (e.g., limited bandwidth, fewer antennas) </w:t>
      </w:r>
      <w:r w:rsidR="000D20A1">
        <w:rPr>
          <w:rFonts w:eastAsia="맑은 고딕" w:cs="바탕"/>
          <w:lang w:eastAsia="ko-KR"/>
        </w:rPr>
        <w:t>while</w:t>
      </w:r>
      <w:r w:rsidRPr="00971131">
        <w:rPr>
          <w:rFonts w:eastAsia="맑은 고딕" w:cs="바탕"/>
          <w:lang w:eastAsia="ko-KR"/>
        </w:rPr>
        <w:t xml:space="preserve"> requir</w:t>
      </w:r>
      <w:r w:rsidR="000D20A1">
        <w:rPr>
          <w:rFonts w:eastAsia="맑은 고딕" w:cs="바탕"/>
          <w:lang w:eastAsia="ko-KR"/>
        </w:rPr>
        <w:t>ing</w:t>
      </w:r>
      <w:r w:rsidRPr="00971131">
        <w:rPr>
          <w:rFonts w:eastAsia="맑은 고딕" w:cs="바탕"/>
          <w:lang w:eastAsia="ko-KR"/>
        </w:rPr>
        <w:t xml:space="preserve"> robust coverage and efficient </w:t>
      </w:r>
      <w:proofErr w:type="spellStart"/>
      <w:r w:rsidRPr="00971131">
        <w:rPr>
          <w:rFonts w:eastAsia="맑은 고딕" w:cs="바탕"/>
          <w:lang w:eastAsia="ko-KR"/>
        </w:rPr>
        <w:t>signaling</w:t>
      </w:r>
      <w:proofErr w:type="spellEnd"/>
      <w:r w:rsidRPr="00971131">
        <w:rPr>
          <w:rFonts w:eastAsia="맑은 고딕" w:cs="바탕"/>
          <w:lang w:eastAsia="ko-KR"/>
        </w:rPr>
        <w:t xml:space="preserve"> to support continuous operation under low power. </w:t>
      </w:r>
      <w:r w:rsidR="00D37C74" w:rsidRPr="00D37C74">
        <w:rPr>
          <w:rFonts w:eastAsia="맑은 고딕" w:cs="바탕"/>
          <w:lang w:eastAsia="ko-KR"/>
        </w:rPr>
        <w:t>Wearable devices such as smartwatches face unique RF challenges due to their small form f</w:t>
      </w:r>
      <w:r w:rsidR="00D37C74">
        <w:rPr>
          <w:rFonts w:eastAsia="맑은 고딕" w:cs="바탕"/>
          <w:lang w:eastAsia="ko-KR"/>
        </w:rPr>
        <w:t>actor, including limited number of antenna</w:t>
      </w:r>
      <w:r w:rsidR="00D37C74" w:rsidRPr="00D37C74">
        <w:rPr>
          <w:rFonts w:eastAsia="맑은 고딕" w:cs="바탕"/>
          <w:lang w:eastAsia="ko-KR"/>
        </w:rPr>
        <w:t xml:space="preserve">, constrained PA/filter design, and strict power/thermal budgets. These factors typically result in higher error vector magnitude (EVM) compared to smartphones or </w:t>
      </w:r>
      <w:proofErr w:type="spellStart"/>
      <w:r w:rsidR="00D37C74" w:rsidRPr="00D37C74">
        <w:rPr>
          <w:rFonts w:eastAsia="맑은 고딕" w:cs="바탕"/>
          <w:lang w:eastAsia="ko-KR"/>
        </w:rPr>
        <w:t>IoT</w:t>
      </w:r>
      <w:proofErr w:type="spellEnd"/>
      <w:r w:rsidR="00D37C74" w:rsidRPr="00D37C74">
        <w:rPr>
          <w:rFonts w:eastAsia="맑은 고딕" w:cs="바탕"/>
          <w:lang w:eastAsia="ko-KR"/>
        </w:rPr>
        <w:t xml:space="preserve"> devices. Consequently, while generic </w:t>
      </w:r>
      <w:proofErr w:type="spellStart"/>
      <w:r w:rsidR="00D37C74" w:rsidRPr="00D37C74">
        <w:rPr>
          <w:rFonts w:eastAsia="맑은 고딕" w:cs="바탕"/>
          <w:lang w:eastAsia="ko-KR"/>
        </w:rPr>
        <w:t>IoT</w:t>
      </w:r>
      <w:proofErr w:type="spellEnd"/>
      <w:r w:rsidR="00D37C74" w:rsidRPr="00D37C74">
        <w:rPr>
          <w:rFonts w:eastAsia="맑은 고딕" w:cs="바탕"/>
          <w:lang w:eastAsia="ko-KR"/>
        </w:rPr>
        <w:t xml:space="preserve"> devices can rely on </w:t>
      </w:r>
      <w:r w:rsidR="00D37C74">
        <w:rPr>
          <w:rFonts w:eastAsia="맑은 고딕" w:cs="바탕"/>
          <w:lang w:eastAsia="ko-KR"/>
        </w:rPr>
        <w:t>similar requirements as normal UE</w:t>
      </w:r>
      <w:r w:rsidR="00D37C74" w:rsidRPr="00D37C74">
        <w:rPr>
          <w:rFonts w:eastAsia="맑은 고딕" w:cs="바탕"/>
          <w:lang w:eastAsia="ko-KR"/>
        </w:rPr>
        <w:t>, wearable devices require a separate classification in 6G with mid-level modulation capability (e.g., up to 64</w:t>
      </w:r>
      <w:r w:rsidR="0023100F">
        <w:rPr>
          <w:rFonts w:eastAsia="맑은 고딕" w:cs="바탕"/>
          <w:lang w:eastAsia="ko-KR"/>
        </w:rPr>
        <w:t xml:space="preserve"> </w:t>
      </w:r>
      <w:r w:rsidR="00D37C74" w:rsidRPr="00D37C74">
        <w:rPr>
          <w:rFonts w:eastAsia="맑은 고딕" w:cs="바탕"/>
          <w:lang w:eastAsia="ko-KR"/>
        </w:rPr>
        <w:t xml:space="preserve">QAM) but with more relaxed EVM requirements than smartphones. This distinction justifies treating wearables as a device type separate from </w:t>
      </w:r>
      <w:proofErr w:type="spellStart"/>
      <w:r w:rsidR="00D37C74" w:rsidRPr="00D37C74">
        <w:rPr>
          <w:rFonts w:eastAsia="맑은 고딕" w:cs="바탕"/>
          <w:lang w:eastAsia="ko-KR"/>
        </w:rPr>
        <w:t>IoT</w:t>
      </w:r>
      <w:proofErr w:type="spellEnd"/>
      <w:r w:rsidR="00D37C74" w:rsidRPr="00D37C74">
        <w:rPr>
          <w:rFonts w:eastAsia="맑은 고딕" w:cs="바탕"/>
          <w:lang w:eastAsia="ko-KR"/>
        </w:rPr>
        <w:t xml:space="preserve"> in 6G</w:t>
      </w:r>
      <w:r w:rsidR="00D37C74">
        <w:rPr>
          <w:rFonts w:eastAsia="맑은 고딕" w:cs="바탕"/>
          <w:lang w:eastAsia="ko-KR"/>
        </w:rPr>
        <w:t>R</w:t>
      </w:r>
      <w:r w:rsidR="00D37C74" w:rsidRPr="00D37C74">
        <w:rPr>
          <w:rFonts w:eastAsia="맑은 고딕" w:cs="바탕"/>
          <w:lang w:eastAsia="ko-KR"/>
        </w:rPr>
        <w:t>.</w:t>
      </w:r>
    </w:p>
    <w:p w14:paraId="7FC38D49" w14:textId="2BACAF02" w:rsidR="00C83F81" w:rsidRPr="00971131" w:rsidRDefault="00C83F81" w:rsidP="009902BE">
      <w:pPr>
        <w:pStyle w:val="af1"/>
        <w:numPr>
          <w:ilvl w:val="0"/>
          <w:numId w:val="10"/>
        </w:numPr>
        <w:ind w:leftChars="0"/>
        <w:jc w:val="both"/>
        <w:rPr>
          <w:rFonts w:eastAsia="맑은 고딕" w:cs="바탕"/>
          <w:lang w:eastAsia="ko-KR"/>
        </w:rPr>
      </w:pPr>
      <w:r w:rsidRPr="00971131">
        <w:rPr>
          <w:rFonts w:eastAsia="맑은 고딕" w:cs="바탕"/>
          <w:lang w:eastAsia="ko-KR"/>
        </w:rPr>
        <w:t xml:space="preserve">Type III: Smartphones will continue to be the most widely adopted 6G device type, serving as the baseline for feature-rich capabilities. </w:t>
      </w:r>
      <w:r w:rsidR="009902BE">
        <w:rPr>
          <w:rFonts w:eastAsia="맑은 고딕" w:cs="바탕"/>
          <w:lang w:eastAsia="ko-KR"/>
        </w:rPr>
        <w:t>S</w:t>
      </w:r>
      <w:r w:rsidR="000D20A1" w:rsidRPr="00971131">
        <w:rPr>
          <w:rFonts w:eastAsia="맑은 고딕" w:cs="바탕"/>
          <w:lang w:eastAsia="ko-KR"/>
        </w:rPr>
        <w:t>martphones</w:t>
      </w:r>
      <w:r w:rsidRPr="00971131">
        <w:rPr>
          <w:rFonts w:eastAsia="맑은 고딕" w:cs="바탕"/>
          <w:lang w:eastAsia="ko-KR"/>
        </w:rPr>
        <w:t xml:space="preserve"> must support high spectrum flexibility, multi-antenna operation, and advanced AI-assisted resource management while maintaining strict energy efficiency and form-factor </w:t>
      </w:r>
      <w:r w:rsidRPr="00971131">
        <w:rPr>
          <w:rFonts w:eastAsia="맑은 고딕" w:cs="바탕"/>
          <w:lang w:eastAsia="ko-KR"/>
        </w:rPr>
        <w:lastRenderedPageBreak/>
        <w:t>constraints.</w:t>
      </w:r>
      <w:r w:rsidR="009902BE">
        <w:rPr>
          <w:rFonts w:eastAsia="맑은 고딕" w:cs="바탕"/>
          <w:lang w:eastAsia="ko-KR"/>
        </w:rPr>
        <w:t xml:space="preserve"> However, i</w:t>
      </w:r>
      <w:r w:rsidR="009902BE" w:rsidRPr="009902BE">
        <w:rPr>
          <w:rFonts w:eastAsia="맑은 고딕" w:cs="바탕"/>
          <w:lang w:eastAsia="ko-KR"/>
        </w:rPr>
        <w:t xml:space="preserve">n practical smartphone form factors, achieving flexible multi-band frequency support is fundamentally constrained </w:t>
      </w:r>
      <w:r w:rsidR="009902BE">
        <w:rPr>
          <w:rFonts w:eastAsia="맑은 고딕" w:cs="바탕"/>
          <w:lang w:eastAsia="ko-KR"/>
        </w:rPr>
        <w:t>since</w:t>
      </w:r>
      <w:r w:rsidR="009902BE" w:rsidRPr="009902BE">
        <w:rPr>
          <w:rFonts w:eastAsia="맑은 고딕" w:cs="바탕"/>
          <w:lang w:eastAsia="ko-KR"/>
        </w:rPr>
        <w:t xml:space="preserve"> adding more antennas and transmit chains is extremely difficult. The compact device architecture must already accommodate displays, batteries, cameras, and processors, leaving very limited space for RF front-end components. Each additional antenna requires its own matching network, filters, and often dedicated power amplifiers or switches, which not only increases board area but also raises power consumption and thermal challenges. As a result, the physical and electrical limitations of smartphone design make it unrealistic to scale antenna counts and RF chains in the same way as larger form-factor devices such as laptops or </w:t>
      </w:r>
      <w:r w:rsidR="009902BE">
        <w:rPr>
          <w:rFonts w:eastAsia="맑은 고딕" w:cs="바탕"/>
          <w:lang w:eastAsia="ko-KR"/>
        </w:rPr>
        <w:t xml:space="preserve">FWA. </w:t>
      </w:r>
    </w:p>
    <w:p w14:paraId="235DA622" w14:textId="62FA5106" w:rsidR="00C83F81" w:rsidRPr="00971131" w:rsidRDefault="00C83F81" w:rsidP="000D20A1">
      <w:pPr>
        <w:pStyle w:val="af1"/>
        <w:numPr>
          <w:ilvl w:val="0"/>
          <w:numId w:val="10"/>
        </w:numPr>
        <w:spacing w:after="0"/>
        <w:ind w:leftChars="0"/>
        <w:jc w:val="both"/>
        <w:rPr>
          <w:rFonts w:eastAsia="맑은 고딕" w:cs="바탕"/>
          <w:lang w:eastAsia="ko-KR"/>
        </w:rPr>
      </w:pPr>
      <w:r w:rsidRPr="00971131">
        <w:rPr>
          <w:rFonts w:eastAsia="맑은 고딕" w:cs="바탕"/>
          <w:lang w:eastAsia="ko-KR"/>
        </w:rPr>
        <w:t>Type IV:</w:t>
      </w:r>
      <w:r w:rsidR="00971131" w:rsidRPr="00971131">
        <w:rPr>
          <w:rFonts w:eastAsia="맑은 고딕" w:cs="바탕"/>
          <w:lang w:eastAsia="ko-KR"/>
        </w:rPr>
        <w:t xml:space="preserve"> </w:t>
      </w:r>
      <w:r w:rsidR="009902BE">
        <w:rPr>
          <w:rFonts w:eastAsia="맑은 고딕" w:cs="바탕"/>
          <w:lang w:eastAsia="ko-KR"/>
        </w:rPr>
        <w:t>This is to support high capable UE for f</w:t>
      </w:r>
      <w:r w:rsidR="00971131" w:rsidRPr="00971131">
        <w:rPr>
          <w:rFonts w:eastAsia="맑은 고딕" w:cs="바탕"/>
          <w:lang w:eastAsia="ko-KR"/>
        </w:rPr>
        <w:t>ixed Wireless Access (FWA)</w:t>
      </w:r>
      <w:r w:rsidR="009902BE">
        <w:rPr>
          <w:rFonts w:eastAsia="맑은 고딕" w:cs="바탕"/>
          <w:lang w:eastAsia="ko-KR"/>
        </w:rPr>
        <w:t xml:space="preserve"> service.</w:t>
      </w:r>
      <w:r w:rsidR="00971131" w:rsidRPr="00971131">
        <w:rPr>
          <w:rFonts w:eastAsia="맑은 고딕" w:cs="바탕"/>
          <w:lang w:eastAsia="ko-KR"/>
        </w:rPr>
        <w:t xml:space="preserve"> </w:t>
      </w:r>
      <w:r w:rsidRPr="00971131">
        <w:rPr>
          <w:rFonts w:eastAsia="맑은 고딕" w:cs="바탕"/>
          <w:lang w:eastAsia="ko-KR"/>
        </w:rPr>
        <w:t xml:space="preserve">FWA devices will remain an essential category in 6G, providing broadband connectivity to households and enterprises. Compared to smartphones, FWA UEs typically allow less stringent size and power constraints, enabling support for high-gain antennas, multi-band reception, and advanced beam management. For </w:t>
      </w:r>
      <w:r w:rsidR="000D20A1" w:rsidRPr="00971131">
        <w:rPr>
          <w:rFonts w:eastAsia="맑은 고딕" w:cs="바탕"/>
          <w:lang w:eastAsia="ko-KR"/>
        </w:rPr>
        <w:t>FWA UEs</w:t>
      </w:r>
      <w:r w:rsidRPr="00971131">
        <w:rPr>
          <w:rFonts w:eastAsia="맑은 고딕" w:cs="바탕"/>
          <w:lang w:eastAsia="ko-KR"/>
        </w:rPr>
        <w:t>, 6G standardization must ensure efficient support for wideband carrier aggregation, optimized mobility handling for semi-static installations, and seamless integration with wired backhaul networks.</w:t>
      </w:r>
    </w:p>
    <w:p w14:paraId="3C8E5B71" w14:textId="201B3119" w:rsidR="000D20A1" w:rsidRDefault="000D20A1" w:rsidP="000D20A1">
      <w:pPr>
        <w:spacing w:after="0"/>
        <w:jc w:val="both"/>
        <w:rPr>
          <w:rFonts w:eastAsia="맑은 고딕" w:cs="바탕"/>
          <w:lang w:eastAsia="ko-KR"/>
        </w:rPr>
      </w:pPr>
    </w:p>
    <w:p w14:paraId="05019A6A" w14:textId="77777777" w:rsidR="00D37C74" w:rsidRDefault="00D37C74" w:rsidP="000D20A1">
      <w:pPr>
        <w:spacing w:after="0"/>
        <w:jc w:val="both"/>
        <w:rPr>
          <w:rFonts w:eastAsia="맑은 고딕" w:cs="바탕"/>
          <w:lang w:eastAsia="ko-KR"/>
        </w:rPr>
      </w:pPr>
    </w:p>
    <w:p w14:paraId="77B9AA5D" w14:textId="492571DF" w:rsidR="00C83F81" w:rsidRPr="000D20A1" w:rsidRDefault="00C83F81" w:rsidP="00C83F81">
      <w:pPr>
        <w:jc w:val="both"/>
        <w:rPr>
          <w:rFonts w:eastAsia="맑은 고딕" w:cs="바탕"/>
          <w:u w:val="single"/>
          <w:lang w:eastAsia="ko-KR"/>
        </w:rPr>
      </w:pPr>
      <w:r w:rsidRPr="000D20A1">
        <w:rPr>
          <w:rFonts w:eastAsia="맑은 고딕" w:cs="바탕"/>
          <w:u w:val="single"/>
          <w:lang w:eastAsia="ko-KR"/>
        </w:rPr>
        <w:t>Add-on Example: NTN Devices</w:t>
      </w:r>
    </w:p>
    <w:p w14:paraId="1C12B608" w14:textId="1B683A17" w:rsidR="003D3259" w:rsidRDefault="00C83F81" w:rsidP="00C83F81">
      <w:pPr>
        <w:jc w:val="both"/>
        <w:rPr>
          <w:rFonts w:eastAsia="맑은 고딕" w:cs="바탕"/>
          <w:lang w:eastAsia="ko-KR"/>
        </w:rPr>
      </w:pPr>
      <w:r w:rsidRPr="00C83F81">
        <w:rPr>
          <w:rFonts w:eastAsia="맑은 고딕" w:cs="바탕"/>
          <w:lang w:eastAsia="ko-KR"/>
        </w:rPr>
        <w:t xml:space="preserve">In addition to the above main categories, a separate consideration arises for devices supporting non-terrestrial networks (NTN). These devices may belong to one of the four primary categories (e.g., smartphones with NTN capability, or </w:t>
      </w:r>
      <w:proofErr w:type="spellStart"/>
      <w:r w:rsidRPr="00C83F81">
        <w:rPr>
          <w:rFonts w:eastAsia="맑은 고딕" w:cs="바탕"/>
          <w:lang w:eastAsia="ko-KR"/>
        </w:rPr>
        <w:t>IoT</w:t>
      </w:r>
      <w:proofErr w:type="spellEnd"/>
      <w:r w:rsidRPr="00C83F81">
        <w:rPr>
          <w:rFonts w:eastAsia="맑은 고딕" w:cs="바탕"/>
          <w:lang w:eastAsia="ko-KR"/>
        </w:rPr>
        <w:t xml:space="preserve"> modules for satellite communication), </w:t>
      </w:r>
      <w:r w:rsidR="000D20A1">
        <w:rPr>
          <w:rFonts w:eastAsia="맑은 고딕" w:cs="바탕"/>
          <w:lang w:eastAsia="ko-KR"/>
        </w:rPr>
        <w:t>while also</w:t>
      </w:r>
      <w:r w:rsidRPr="00C83F81">
        <w:rPr>
          <w:rFonts w:eastAsia="맑은 고딕" w:cs="바탕"/>
          <w:lang w:eastAsia="ko-KR"/>
        </w:rPr>
        <w:t xml:space="preserve"> requir</w:t>
      </w:r>
      <w:r w:rsidR="000D20A1">
        <w:rPr>
          <w:rFonts w:eastAsia="맑은 고딕" w:cs="바탕"/>
          <w:lang w:eastAsia="ko-KR"/>
        </w:rPr>
        <w:t>ing</w:t>
      </w:r>
      <w:r w:rsidRPr="00C83F81">
        <w:rPr>
          <w:rFonts w:eastAsia="맑은 고딕" w:cs="바탕"/>
          <w:lang w:eastAsia="ko-KR"/>
        </w:rPr>
        <w:t xml:space="preserve"> </w:t>
      </w:r>
      <w:r w:rsidR="0018199E">
        <w:rPr>
          <w:rFonts w:eastAsia="맑은 고딕" w:cs="바탕"/>
          <w:lang w:eastAsia="ko-KR"/>
        </w:rPr>
        <w:t xml:space="preserve">support of </w:t>
      </w:r>
      <w:r w:rsidRPr="00C83F81">
        <w:rPr>
          <w:rFonts w:eastAsia="맑은 고딕" w:cs="바탕"/>
          <w:lang w:eastAsia="ko-KR"/>
        </w:rPr>
        <w:t>additional features such as extended timing advance, enhanced Doppler compensation, and specific mobility procedures. NTN capability is therefore best treated as an add-on feature rather than a standalone</w:t>
      </w:r>
      <w:r w:rsidR="0018199E">
        <w:rPr>
          <w:rFonts w:eastAsia="맑은 고딕" w:cs="바탕"/>
          <w:lang w:eastAsia="ko-KR"/>
        </w:rPr>
        <w:t xml:space="preserve"> one.</w:t>
      </w:r>
    </w:p>
    <w:p w14:paraId="2F02F828" w14:textId="7AB85275" w:rsidR="00CA4024" w:rsidRDefault="00870E06" w:rsidP="00CA4024">
      <w:pPr>
        <w:pStyle w:val="1"/>
        <w:rPr>
          <w:lang w:val="en-US"/>
        </w:rPr>
      </w:pPr>
      <w:r>
        <w:rPr>
          <w:lang w:val="en-US"/>
        </w:rPr>
        <w:t xml:space="preserve">3 </w:t>
      </w:r>
      <w:r w:rsidR="005923E3">
        <w:rPr>
          <w:lang w:val="en-US"/>
        </w:rPr>
        <w:t>Proposal</w:t>
      </w:r>
    </w:p>
    <w:p w14:paraId="79947791" w14:textId="7FF844BE" w:rsidR="005923E3" w:rsidRPr="00452FA3" w:rsidRDefault="005923E3" w:rsidP="005923E3">
      <w:pPr>
        <w:rPr>
          <w:rFonts w:eastAsia="맑은 고딕"/>
          <w:lang w:eastAsia="ko-KR"/>
        </w:rPr>
      </w:pPr>
      <w:r>
        <w:rPr>
          <w:rFonts w:eastAsia="맑은 고딕" w:hint="eastAsia"/>
          <w:lang w:eastAsia="ko-KR"/>
        </w:rPr>
        <w:t xml:space="preserve">We propose </w:t>
      </w:r>
      <w:r>
        <w:rPr>
          <w:rFonts w:eastAsia="맑은 고딕"/>
          <w:lang w:eastAsia="ko-KR"/>
        </w:rPr>
        <w:t xml:space="preserve">following </w:t>
      </w:r>
      <w:r w:rsidR="000F50F1">
        <w:rPr>
          <w:rFonts w:eastAsia="맑은 고딕"/>
          <w:lang w:eastAsia="ko-KR"/>
        </w:rPr>
        <w:t>proposals for 6G device types.</w:t>
      </w:r>
    </w:p>
    <w:p w14:paraId="26C3DC61" w14:textId="414C336A" w:rsidR="005923E3" w:rsidRDefault="000F50F1" w:rsidP="000F50F1">
      <w:pPr>
        <w:pStyle w:val="af1"/>
        <w:numPr>
          <w:ilvl w:val="0"/>
          <w:numId w:val="8"/>
        </w:numPr>
        <w:ind w:leftChars="0"/>
        <w:rPr>
          <w:rFonts w:eastAsia="맑은 고딕"/>
          <w:lang w:val="en-US" w:eastAsia="ko-KR"/>
        </w:rPr>
      </w:pPr>
      <w:r>
        <w:rPr>
          <w:rFonts w:eastAsia="맑은 고딕" w:hint="eastAsia"/>
          <w:lang w:val="en-US" w:eastAsia="ko-KR"/>
        </w:rPr>
        <w:t>D</w:t>
      </w:r>
      <w:r>
        <w:rPr>
          <w:rFonts w:eastAsia="맑은 고딕"/>
          <w:lang w:val="en-US" w:eastAsia="ko-KR"/>
        </w:rPr>
        <w:t>evice types</w:t>
      </w:r>
    </w:p>
    <w:p w14:paraId="235D4DB0" w14:textId="1ADEFC6E" w:rsidR="000F50F1" w:rsidRDefault="000F50F1" w:rsidP="000F50F1">
      <w:pPr>
        <w:pStyle w:val="af1"/>
        <w:numPr>
          <w:ilvl w:val="1"/>
          <w:numId w:val="9"/>
        </w:numPr>
        <w:ind w:leftChars="0"/>
        <w:rPr>
          <w:rFonts w:eastAsia="맑은 고딕"/>
          <w:lang w:val="en-US" w:eastAsia="ko-KR"/>
        </w:rPr>
      </w:pPr>
      <w:r>
        <w:rPr>
          <w:rFonts w:eastAsia="맑은 고딕"/>
          <w:lang w:val="en-US" w:eastAsia="ko-KR"/>
        </w:rPr>
        <w:t xml:space="preserve">Type I: </w:t>
      </w:r>
      <w:r w:rsidR="009902BE">
        <w:rPr>
          <w:rFonts w:eastAsia="맑은 고딕"/>
          <w:lang w:val="en-US" w:eastAsia="ko-KR"/>
        </w:rPr>
        <w:t xml:space="preserve">e.g., </w:t>
      </w:r>
      <w:proofErr w:type="spellStart"/>
      <w:r>
        <w:rPr>
          <w:rFonts w:eastAsia="맑은 고딕"/>
          <w:lang w:val="en-US" w:eastAsia="ko-KR"/>
        </w:rPr>
        <w:t>IoT</w:t>
      </w:r>
      <w:proofErr w:type="spellEnd"/>
    </w:p>
    <w:p w14:paraId="6288676A" w14:textId="096F445C" w:rsidR="000F50F1" w:rsidRDefault="000F50F1" w:rsidP="000F50F1">
      <w:pPr>
        <w:pStyle w:val="af1"/>
        <w:numPr>
          <w:ilvl w:val="1"/>
          <w:numId w:val="9"/>
        </w:numPr>
        <w:ind w:leftChars="0"/>
        <w:rPr>
          <w:rFonts w:eastAsia="맑은 고딕"/>
          <w:lang w:val="en-US" w:eastAsia="ko-KR"/>
        </w:rPr>
      </w:pPr>
      <w:r>
        <w:rPr>
          <w:rFonts w:eastAsia="맑은 고딕"/>
          <w:lang w:val="en-US" w:eastAsia="ko-KR"/>
        </w:rPr>
        <w:t xml:space="preserve">Type II: </w:t>
      </w:r>
      <w:r w:rsidR="009902BE">
        <w:rPr>
          <w:rFonts w:eastAsia="맑은 고딕"/>
          <w:lang w:val="en-US" w:eastAsia="ko-KR"/>
        </w:rPr>
        <w:t xml:space="preserve">e.g., </w:t>
      </w:r>
      <w:r>
        <w:rPr>
          <w:rFonts w:eastAsia="맑은 고딕"/>
          <w:lang w:val="en-US" w:eastAsia="ko-KR"/>
        </w:rPr>
        <w:t>Wearable</w:t>
      </w:r>
      <w:r w:rsidR="009902BE">
        <w:rPr>
          <w:rFonts w:eastAsia="맑은 고딕"/>
          <w:lang w:val="en-US" w:eastAsia="ko-KR"/>
        </w:rPr>
        <w:t xml:space="preserve"> with limited form factor</w:t>
      </w:r>
      <w:r>
        <w:rPr>
          <w:rFonts w:eastAsia="맑은 고딕"/>
          <w:lang w:val="en-US" w:eastAsia="ko-KR"/>
        </w:rPr>
        <w:t xml:space="preserve"> (e.g., smartwatch)</w:t>
      </w:r>
    </w:p>
    <w:p w14:paraId="08EBA267" w14:textId="19AE30CB" w:rsidR="000F50F1" w:rsidRDefault="000F50F1" w:rsidP="000F50F1">
      <w:pPr>
        <w:pStyle w:val="af1"/>
        <w:numPr>
          <w:ilvl w:val="1"/>
          <w:numId w:val="9"/>
        </w:numPr>
        <w:ind w:leftChars="0"/>
        <w:rPr>
          <w:rFonts w:eastAsia="맑은 고딕"/>
          <w:lang w:val="en-US" w:eastAsia="ko-KR"/>
        </w:rPr>
      </w:pPr>
      <w:r>
        <w:rPr>
          <w:rFonts w:eastAsia="맑은 고딕"/>
          <w:lang w:val="en-US" w:eastAsia="ko-KR"/>
        </w:rPr>
        <w:t xml:space="preserve">Type III: </w:t>
      </w:r>
      <w:r w:rsidR="009902BE">
        <w:rPr>
          <w:rFonts w:eastAsia="맑은 고딕"/>
          <w:lang w:val="en-US" w:eastAsia="ko-KR"/>
        </w:rPr>
        <w:t xml:space="preserve">e.g., </w:t>
      </w:r>
      <w:r w:rsidR="00C124DA">
        <w:rPr>
          <w:rFonts w:eastAsia="맑은 고딕"/>
          <w:lang w:val="en-US" w:eastAsia="ko-KR"/>
        </w:rPr>
        <w:t>S</w:t>
      </w:r>
      <w:r>
        <w:rPr>
          <w:rFonts w:eastAsia="맑은 고딕"/>
          <w:lang w:val="en-US" w:eastAsia="ko-KR"/>
        </w:rPr>
        <w:t>martphone</w:t>
      </w:r>
    </w:p>
    <w:p w14:paraId="736467D2" w14:textId="2634768D" w:rsidR="000F50F1" w:rsidRDefault="000F50F1" w:rsidP="000F50F1">
      <w:pPr>
        <w:pStyle w:val="af1"/>
        <w:numPr>
          <w:ilvl w:val="1"/>
          <w:numId w:val="9"/>
        </w:numPr>
        <w:ind w:leftChars="0"/>
        <w:rPr>
          <w:rFonts w:eastAsia="맑은 고딕"/>
          <w:lang w:val="en-US" w:eastAsia="ko-KR"/>
        </w:rPr>
      </w:pPr>
      <w:r>
        <w:rPr>
          <w:rFonts w:eastAsia="맑은 고딕"/>
          <w:lang w:val="en-US" w:eastAsia="ko-KR"/>
        </w:rPr>
        <w:t xml:space="preserve">Type IV: </w:t>
      </w:r>
      <w:r w:rsidR="009902BE">
        <w:rPr>
          <w:rFonts w:eastAsia="맑은 고딕"/>
          <w:lang w:val="en-US" w:eastAsia="ko-KR"/>
        </w:rPr>
        <w:t xml:space="preserve">e.g., </w:t>
      </w:r>
      <w:r>
        <w:rPr>
          <w:rFonts w:eastAsia="맑은 고딕"/>
          <w:lang w:val="en-US" w:eastAsia="ko-KR"/>
        </w:rPr>
        <w:t>FWA</w:t>
      </w:r>
    </w:p>
    <w:p w14:paraId="58E55F2A" w14:textId="47B82F38" w:rsidR="00C83F81" w:rsidRDefault="00C83F81" w:rsidP="00AD6E7A">
      <w:pPr>
        <w:pStyle w:val="af1"/>
        <w:numPr>
          <w:ilvl w:val="0"/>
          <w:numId w:val="9"/>
        </w:numPr>
        <w:ind w:leftChars="0"/>
        <w:rPr>
          <w:rFonts w:eastAsia="맑은 고딕"/>
          <w:lang w:val="en-US" w:eastAsia="ko-KR"/>
        </w:rPr>
      </w:pPr>
      <w:r>
        <w:rPr>
          <w:rFonts w:eastAsia="맑은 고딕" w:hint="eastAsia"/>
          <w:lang w:val="en-US" w:eastAsia="ko-KR"/>
        </w:rPr>
        <w:t>A</w:t>
      </w:r>
      <w:r>
        <w:rPr>
          <w:rFonts w:eastAsia="맑은 고딕"/>
          <w:lang w:val="en-US" w:eastAsia="ko-KR"/>
        </w:rPr>
        <w:t>dd-on use cases: NTN, [FFS for others]</w:t>
      </w:r>
    </w:p>
    <w:p w14:paraId="5808C275" w14:textId="1CED5BBF" w:rsidR="00AD6E7A" w:rsidRDefault="00AD6E7A" w:rsidP="00AD6E7A">
      <w:pPr>
        <w:pStyle w:val="af1"/>
        <w:numPr>
          <w:ilvl w:val="0"/>
          <w:numId w:val="9"/>
        </w:numPr>
        <w:ind w:leftChars="0"/>
        <w:rPr>
          <w:rFonts w:eastAsia="맑은 고딕"/>
          <w:lang w:val="en-US" w:eastAsia="ko-KR"/>
        </w:rPr>
      </w:pPr>
      <w:r>
        <w:rPr>
          <w:rFonts w:eastAsia="맑은 고딕"/>
          <w:lang w:val="en-US" w:eastAsia="ko-KR"/>
        </w:rPr>
        <w:t>Key parameters for each device types</w:t>
      </w:r>
      <w:r w:rsidR="00D4281E">
        <w:rPr>
          <w:rFonts w:eastAsia="맑은 고딕"/>
          <w:lang w:val="en-US" w:eastAsia="ko-KR"/>
        </w:rPr>
        <w:t xml:space="preserve"> (NTN can be applicable in addition to device types)</w:t>
      </w:r>
    </w:p>
    <w:tbl>
      <w:tblPr>
        <w:tblW w:w="9648" w:type="dxa"/>
        <w:shd w:val="clear" w:color="auto" w:fill="FFFFFF"/>
        <w:tblCellMar>
          <w:left w:w="0" w:type="dxa"/>
          <w:right w:w="0" w:type="dxa"/>
        </w:tblCellMar>
        <w:tblLook w:val="04A0" w:firstRow="1" w:lastRow="0" w:firstColumn="1" w:lastColumn="0" w:noHBand="0" w:noVBand="1"/>
      </w:tblPr>
      <w:tblGrid>
        <w:gridCol w:w="1092"/>
        <w:gridCol w:w="1711"/>
        <w:gridCol w:w="1711"/>
        <w:gridCol w:w="1711"/>
        <w:gridCol w:w="1711"/>
        <w:gridCol w:w="1712"/>
      </w:tblGrid>
      <w:tr w:rsidR="00AD6E7A" w:rsidRPr="00AD6E7A" w14:paraId="031B1777" w14:textId="77777777" w:rsidTr="00D4281E">
        <w:trPr>
          <w:trHeight w:val="25"/>
        </w:trPr>
        <w:tc>
          <w:tcPr>
            <w:tcW w:w="109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E495526" w14:textId="534DFB49" w:rsidR="00AD6E7A" w:rsidRPr="00AD6E7A" w:rsidRDefault="00AD6E7A" w:rsidP="00AD6E7A">
            <w:pPr>
              <w:spacing w:after="0"/>
              <w:ind w:left="150"/>
              <w:textAlignment w:val="top"/>
              <w:rPr>
                <w:lang w:val="en-US" w:eastAsia="ko-KR"/>
              </w:rPr>
            </w:pPr>
            <w:r w:rsidRPr="00AD6E7A">
              <w:rPr>
                <w:lang w:val="en-US" w:eastAsia="ko-KR"/>
              </w:rPr>
              <w:t>Parameter list</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936D39" w14:textId="77777777" w:rsidR="00AD6E7A" w:rsidRDefault="00AD6E7A" w:rsidP="00AD6E7A">
            <w:pPr>
              <w:spacing w:after="0"/>
              <w:ind w:left="150" w:rightChars="124" w:right="248"/>
              <w:textAlignment w:val="top"/>
              <w:rPr>
                <w:lang w:val="en-US" w:eastAsia="ko-KR"/>
              </w:rPr>
            </w:pPr>
            <w:r w:rsidRPr="00AD6E7A">
              <w:rPr>
                <w:lang w:val="en-US" w:eastAsia="ko-KR"/>
              </w:rPr>
              <w:t>Type IV</w:t>
            </w:r>
          </w:p>
          <w:p w14:paraId="59E3F026" w14:textId="304BCD26" w:rsidR="003311FC" w:rsidRPr="00AD6E7A" w:rsidRDefault="003311FC" w:rsidP="00AD6E7A">
            <w:pPr>
              <w:spacing w:after="0"/>
              <w:ind w:left="150" w:rightChars="124" w:right="248"/>
              <w:textAlignment w:val="top"/>
              <w:rPr>
                <w:rFonts w:eastAsia="맑은 고딕"/>
                <w:lang w:val="en-US" w:eastAsia="ko-KR"/>
              </w:rPr>
            </w:pPr>
            <w:r>
              <w:rPr>
                <w:lang w:val="en-US" w:eastAsia="ko-KR"/>
              </w:rPr>
              <w:t>(FWA)</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13AB19F" w14:textId="53481EB4" w:rsidR="00AD6E7A" w:rsidRPr="00AD6E7A" w:rsidRDefault="00AD6E7A" w:rsidP="00AD6E7A">
            <w:pPr>
              <w:spacing w:after="0"/>
              <w:ind w:left="150"/>
              <w:textAlignment w:val="top"/>
              <w:rPr>
                <w:rFonts w:eastAsia="굴림"/>
                <w:lang w:val="en-US" w:eastAsia="ko-KR"/>
              </w:rPr>
            </w:pPr>
            <w:r w:rsidRPr="00AD6E7A">
              <w:rPr>
                <w:rFonts w:eastAsia="굴림"/>
                <w:lang w:val="en-US" w:eastAsia="ko-KR"/>
              </w:rPr>
              <w:t>Type III</w:t>
            </w:r>
            <w:r w:rsidR="003311FC">
              <w:rPr>
                <w:rFonts w:eastAsia="굴림"/>
                <w:lang w:val="en-US" w:eastAsia="ko-KR"/>
              </w:rPr>
              <w:t xml:space="preserve"> (Smartphone)</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1379360" w14:textId="0495FBD4" w:rsidR="00AD6E7A" w:rsidRPr="00AD6E7A" w:rsidRDefault="00AD6E7A" w:rsidP="00AD6E7A">
            <w:pPr>
              <w:spacing w:after="0"/>
              <w:ind w:left="150"/>
              <w:textAlignment w:val="top"/>
              <w:rPr>
                <w:rFonts w:eastAsia="굴림"/>
                <w:lang w:val="en-US" w:eastAsia="ko-KR"/>
              </w:rPr>
            </w:pPr>
            <w:r w:rsidRPr="00AD6E7A">
              <w:rPr>
                <w:rFonts w:eastAsia="굴림"/>
                <w:lang w:val="en-US" w:eastAsia="ko-KR"/>
              </w:rPr>
              <w:t>Type II</w:t>
            </w:r>
            <w:r w:rsidR="003311FC">
              <w:rPr>
                <w:rFonts w:eastAsia="굴림"/>
                <w:lang w:val="en-US" w:eastAsia="ko-KR"/>
              </w:rPr>
              <w:t xml:space="preserve"> (Wearable)</w:t>
            </w:r>
          </w:p>
        </w:tc>
        <w:tc>
          <w:tcPr>
            <w:tcW w:w="17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27C1566" w14:textId="77777777" w:rsidR="002475E4" w:rsidRDefault="00AD6E7A" w:rsidP="00AD6E7A">
            <w:pPr>
              <w:spacing w:after="0"/>
              <w:ind w:left="150"/>
              <w:textAlignment w:val="top"/>
              <w:rPr>
                <w:rFonts w:eastAsia="굴림"/>
                <w:lang w:val="en-US" w:eastAsia="ko-KR"/>
              </w:rPr>
            </w:pPr>
            <w:r w:rsidRPr="00AD6E7A">
              <w:rPr>
                <w:rFonts w:eastAsia="굴림"/>
                <w:lang w:val="en-US" w:eastAsia="ko-KR"/>
              </w:rPr>
              <w:t>Type I</w:t>
            </w:r>
            <w:r w:rsidR="003311FC">
              <w:rPr>
                <w:rFonts w:eastAsia="굴림"/>
                <w:lang w:val="en-US" w:eastAsia="ko-KR"/>
              </w:rPr>
              <w:t xml:space="preserve"> </w:t>
            </w:r>
          </w:p>
          <w:p w14:paraId="0A465C53" w14:textId="5AFE8D35" w:rsidR="00AD6E7A" w:rsidRPr="00AD6E7A" w:rsidRDefault="003311FC" w:rsidP="00AD6E7A">
            <w:pPr>
              <w:spacing w:after="0"/>
              <w:ind w:left="150"/>
              <w:textAlignment w:val="top"/>
              <w:rPr>
                <w:rFonts w:eastAsia="굴림"/>
                <w:lang w:val="en-US" w:eastAsia="ko-KR"/>
              </w:rPr>
            </w:pPr>
            <w:r>
              <w:rPr>
                <w:rFonts w:eastAsia="굴림"/>
                <w:lang w:val="en-US" w:eastAsia="ko-KR"/>
              </w:rPr>
              <w:t>(</w:t>
            </w:r>
            <w:proofErr w:type="spellStart"/>
            <w:r>
              <w:rPr>
                <w:rFonts w:eastAsia="굴림"/>
                <w:lang w:val="en-US" w:eastAsia="ko-KR"/>
              </w:rPr>
              <w:t>IoT</w:t>
            </w:r>
            <w:proofErr w:type="spellEnd"/>
            <w:r>
              <w:rPr>
                <w:rFonts w:eastAsia="굴림"/>
                <w:lang w:val="en-US" w:eastAsia="ko-KR"/>
              </w:rPr>
              <w:t>)</w:t>
            </w:r>
          </w:p>
        </w:tc>
        <w:tc>
          <w:tcPr>
            <w:tcW w:w="1712" w:type="dxa"/>
            <w:tcBorders>
              <w:top w:val="single" w:sz="4" w:space="0" w:color="auto"/>
              <w:left w:val="single" w:sz="4" w:space="0" w:color="auto"/>
              <w:bottom w:val="single" w:sz="4" w:space="0" w:color="auto"/>
              <w:right w:val="single" w:sz="4" w:space="0" w:color="auto"/>
            </w:tcBorders>
            <w:shd w:val="clear" w:color="auto" w:fill="FFFFFF"/>
            <w:hideMark/>
          </w:tcPr>
          <w:p w14:paraId="78B084DC" w14:textId="77777777" w:rsidR="00D4281E" w:rsidRDefault="00D4281E" w:rsidP="00AD6E7A">
            <w:pPr>
              <w:spacing w:after="0"/>
              <w:ind w:left="150"/>
              <w:jc w:val="both"/>
              <w:textAlignment w:val="top"/>
              <w:rPr>
                <w:rFonts w:eastAsia="굴림"/>
                <w:lang w:val="en-US" w:eastAsia="ko-KR"/>
              </w:rPr>
            </w:pPr>
            <w:r>
              <w:rPr>
                <w:rFonts w:eastAsia="굴림"/>
                <w:lang w:val="en-US" w:eastAsia="ko-KR"/>
              </w:rPr>
              <w:t xml:space="preserve">NTN </w:t>
            </w:r>
          </w:p>
          <w:p w14:paraId="04671EF4" w14:textId="18045152" w:rsidR="00AD6E7A" w:rsidRPr="00AD6E7A" w:rsidRDefault="00D4281E" w:rsidP="00AD6E7A">
            <w:pPr>
              <w:spacing w:after="0"/>
              <w:ind w:left="150"/>
              <w:jc w:val="both"/>
              <w:textAlignment w:val="top"/>
              <w:rPr>
                <w:rFonts w:eastAsia="굴림"/>
                <w:lang w:val="en-US" w:eastAsia="ko-KR"/>
              </w:rPr>
            </w:pPr>
            <w:r>
              <w:rPr>
                <w:rFonts w:eastAsia="굴림"/>
                <w:lang w:val="en-US" w:eastAsia="ko-KR"/>
              </w:rPr>
              <w:t>(if applicable)</w:t>
            </w:r>
          </w:p>
        </w:tc>
      </w:tr>
      <w:tr w:rsidR="00AD6E7A" w:rsidRPr="00AD6E7A" w14:paraId="345E49E9" w14:textId="77777777" w:rsidTr="00D4281E">
        <w:trPr>
          <w:trHeight w:val="57"/>
        </w:trPr>
        <w:tc>
          <w:tcPr>
            <w:tcW w:w="1092"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1729BFB1" w14:textId="77777777" w:rsidR="00AD6E7A" w:rsidRDefault="00AD6E7A" w:rsidP="00AD6E7A">
            <w:pPr>
              <w:spacing w:after="0"/>
              <w:ind w:left="150"/>
              <w:textAlignment w:val="top"/>
              <w:rPr>
                <w:lang w:val="en-US" w:eastAsia="ko-KR"/>
              </w:rPr>
            </w:pPr>
            <w:r w:rsidRPr="00AD6E7A">
              <w:rPr>
                <w:lang w:val="en-US" w:eastAsia="ko-KR"/>
              </w:rPr>
              <w:t xml:space="preserve">TX </w:t>
            </w:r>
          </w:p>
          <w:p w14:paraId="415FD2C6" w14:textId="14763DB3" w:rsidR="00AD6E7A" w:rsidRPr="00AD6E7A" w:rsidRDefault="00AD6E7A" w:rsidP="00AD6E7A">
            <w:pPr>
              <w:spacing w:after="0"/>
              <w:ind w:left="150"/>
              <w:textAlignment w:val="top"/>
              <w:rPr>
                <w:lang w:val="en-US" w:eastAsia="ko-KR"/>
              </w:rPr>
            </w:pPr>
            <w:r w:rsidRPr="00AD6E7A">
              <w:rPr>
                <w:lang w:val="en-US" w:eastAsia="ko-KR"/>
              </w:rPr>
              <w:t>antenna</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1425C5A9" w14:textId="77777777" w:rsidR="00AD6E7A" w:rsidRPr="00AD6E7A" w:rsidRDefault="00AD6E7A" w:rsidP="00AD6E7A">
            <w:pPr>
              <w:spacing w:after="0"/>
              <w:ind w:left="150" w:rightChars="124" w:right="248"/>
              <w:textAlignment w:val="top"/>
              <w:rPr>
                <w:lang w:val="en-US" w:eastAsia="ko-KR"/>
              </w:rPr>
            </w:pPr>
            <w:r w:rsidRPr="00AD6E7A">
              <w:rPr>
                <w:lang w:val="en-US" w:eastAsia="ko-KR"/>
              </w:rPr>
              <w:t>1-4Tx (depending on FRs)</w:t>
            </w:r>
          </w:p>
          <w:p w14:paraId="081C92B4" w14:textId="77777777" w:rsidR="00AD6E7A" w:rsidRPr="00AD6E7A" w:rsidRDefault="00AD6E7A" w:rsidP="00AD6E7A">
            <w:pPr>
              <w:spacing w:after="0"/>
              <w:ind w:left="150" w:rightChars="124" w:right="248"/>
              <w:textAlignment w:val="top"/>
              <w:rPr>
                <w:lang w:val="en-US" w:eastAsia="ko-KR"/>
              </w:rPr>
            </w:pPr>
            <w:r w:rsidRPr="00AD6E7A">
              <w:rPr>
                <w:lang w:val="en-US" w:eastAsia="ko-KR"/>
              </w:rPr>
              <w:t>(Note: 2TX can be baseline)</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4B34C09B" w14:textId="169DB6AF" w:rsidR="00AD6E7A" w:rsidRPr="00AD6E7A" w:rsidRDefault="00AD6E7A" w:rsidP="00AD6E7A">
            <w:pPr>
              <w:spacing w:after="0"/>
              <w:ind w:left="150" w:rightChars="128" w:right="256"/>
              <w:textAlignment w:val="top"/>
              <w:rPr>
                <w:lang w:val="en-US" w:eastAsia="ko-KR"/>
              </w:rPr>
            </w:pPr>
            <w:r w:rsidRPr="00AD6E7A">
              <w:rPr>
                <w:lang w:val="en-US" w:eastAsia="ko-KR"/>
              </w:rPr>
              <w:t>1Tx baseline (for all FRs), up to 2Tx (optional)</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41CDE382" w14:textId="4DD27675" w:rsidR="00AD6E7A" w:rsidRPr="00AD6E7A" w:rsidRDefault="00AD6E7A" w:rsidP="00AD6E7A">
            <w:pPr>
              <w:spacing w:after="0"/>
              <w:ind w:left="150"/>
              <w:textAlignment w:val="top"/>
              <w:rPr>
                <w:lang w:val="en-US" w:eastAsia="ko-KR"/>
              </w:rPr>
            </w:pPr>
            <w:r w:rsidRPr="00AD6E7A">
              <w:rPr>
                <w:lang w:val="en-US" w:eastAsia="ko-KR"/>
              </w:rPr>
              <w:t>1Tx</w:t>
            </w:r>
          </w:p>
        </w:tc>
        <w:tc>
          <w:tcPr>
            <w:tcW w:w="1711" w:type="dxa"/>
            <w:tcBorders>
              <w:top w:val="single" w:sz="4" w:space="0" w:color="auto"/>
              <w:left w:val="nil"/>
              <w:bottom w:val="single" w:sz="4" w:space="0" w:color="000000"/>
              <w:right w:val="single" w:sz="4" w:space="0" w:color="000000"/>
            </w:tcBorders>
            <w:shd w:val="clear" w:color="auto" w:fill="FFFFFF"/>
            <w:tcMar>
              <w:top w:w="15" w:type="dxa"/>
              <w:left w:w="15" w:type="dxa"/>
              <w:bottom w:w="15" w:type="dxa"/>
              <w:right w:w="15" w:type="dxa"/>
            </w:tcMar>
            <w:hideMark/>
          </w:tcPr>
          <w:p w14:paraId="129DCCF8" w14:textId="77777777" w:rsidR="00AD6E7A" w:rsidRPr="00AD6E7A" w:rsidRDefault="00AD6E7A" w:rsidP="00AD6E7A">
            <w:pPr>
              <w:spacing w:after="0"/>
              <w:ind w:left="150" w:rightChars="66" w:right="132"/>
              <w:textAlignment w:val="top"/>
              <w:rPr>
                <w:lang w:val="en-US" w:eastAsia="ko-KR"/>
              </w:rPr>
            </w:pPr>
            <w:r w:rsidRPr="00AD6E7A">
              <w:rPr>
                <w:lang w:val="en-US" w:eastAsia="ko-KR"/>
              </w:rPr>
              <w:t>1Tx</w:t>
            </w:r>
          </w:p>
        </w:tc>
        <w:tc>
          <w:tcPr>
            <w:tcW w:w="1712" w:type="dxa"/>
            <w:tcBorders>
              <w:top w:val="single" w:sz="4" w:space="0" w:color="auto"/>
              <w:left w:val="nil"/>
              <w:bottom w:val="single" w:sz="4" w:space="0" w:color="000000"/>
              <w:right w:val="single" w:sz="4" w:space="0" w:color="000000"/>
            </w:tcBorders>
            <w:shd w:val="clear" w:color="auto" w:fill="FFFFFF"/>
            <w:hideMark/>
          </w:tcPr>
          <w:p w14:paraId="4ACCF84C" w14:textId="77777777" w:rsidR="00AD6E7A" w:rsidRPr="00AD6E7A" w:rsidRDefault="00AD6E7A" w:rsidP="00AD6E7A">
            <w:pPr>
              <w:spacing w:after="0"/>
              <w:ind w:left="150" w:rightChars="76" w:right="152"/>
              <w:textAlignment w:val="top"/>
              <w:rPr>
                <w:lang w:val="en-US" w:eastAsia="ko-KR"/>
              </w:rPr>
            </w:pPr>
            <w:r w:rsidRPr="00AD6E7A">
              <w:rPr>
                <w:lang w:val="en-US" w:eastAsia="ko-KR"/>
              </w:rPr>
              <w:t>1Tx to 4 Tx (depending on PC).</w:t>
            </w:r>
          </w:p>
        </w:tc>
      </w:tr>
      <w:tr w:rsidR="00AD6E7A" w:rsidRPr="00AD6E7A" w14:paraId="1B61C8FE" w14:textId="77777777" w:rsidTr="00AD6E7A">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4DC9EE8B" w14:textId="77777777" w:rsidR="00AD6E7A" w:rsidRDefault="00AD6E7A" w:rsidP="00AD6E7A">
            <w:pPr>
              <w:spacing w:after="0"/>
              <w:ind w:left="150"/>
              <w:textAlignment w:val="top"/>
              <w:rPr>
                <w:lang w:val="en-US" w:eastAsia="ko-KR"/>
              </w:rPr>
            </w:pPr>
            <w:r w:rsidRPr="00AD6E7A">
              <w:rPr>
                <w:lang w:val="en-US" w:eastAsia="ko-KR"/>
              </w:rPr>
              <w:t xml:space="preserve">RX </w:t>
            </w:r>
          </w:p>
          <w:p w14:paraId="2046425E" w14:textId="37AB9D9A" w:rsidR="00AD6E7A" w:rsidRPr="00AD6E7A" w:rsidRDefault="00AD6E7A" w:rsidP="00AD6E7A">
            <w:pPr>
              <w:spacing w:after="0"/>
              <w:ind w:left="150"/>
              <w:textAlignment w:val="top"/>
              <w:rPr>
                <w:lang w:val="en-US" w:eastAsia="ko-KR"/>
              </w:rPr>
            </w:pPr>
            <w:r w:rsidRPr="00AD6E7A">
              <w:rPr>
                <w:lang w:val="en-US" w:eastAsia="ko-KR"/>
              </w:rPr>
              <w:t>antenna</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26CD801" w14:textId="6B72FF40" w:rsidR="00AD6E7A" w:rsidRPr="00AD6E7A" w:rsidRDefault="00AD6E7A" w:rsidP="00AD6E7A">
            <w:pPr>
              <w:spacing w:after="0"/>
              <w:ind w:left="150" w:rightChars="124" w:right="248"/>
              <w:textAlignment w:val="top"/>
              <w:rPr>
                <w:lang w:val="en-US" w:eastAsia="ko-KR"/>
              </w:rPr>
            </w:pPr>
            <w:r w:rsidRPr="00AD6E7A">
              <w:rPr>
                <w:lang w:val="en-US" w:eastAsia="ko-KR"/>
              </w:rPr>
              <w:t>4, 6 or 8 RX</w:t>
            </w:r>
            <w:r w:rsidR="00981EB4">
              <w:rPr>
                <w:lang w:val="en-US" w:eastAsia="ko-KR"/>
              </w:rPr>
              <w:t xml:space="preserve"> (optional)</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4A77F9E" w14:textId="68EF1836" w:rsidR="00AD6E7A" w:rsidRPr="00AD6E7A" w:rsidRDefault="002475E4" w:rsidP="00AD6E7A">
            <w:pPr>
              <w:spacing w:after="0"/>
              <w:ind w:left="150" w:rightChars="128" w:right="256"/>
              <w:textAlignment w:val="top"/>
              <w:rPr>
                <w:lang w:val="en-US" w:eastAsia="ko-KR"/>
              </w:rPr>
            </w:pPr>
            <w:r>
              <w:rPr>
                <w:lang w:val="en-US" w:eastAsia="ko-KR"/>
              </w:rPr>
              <w:t xml:space="preserve">Below 1 GHz: </w:t>
            </w:r>
            <w:r w:rsidR="00AD6E7A" w:rsidRPr="00AD6E7A">
              <w:rPr>
                <w:lang w:val="en-US" w:eastAsia="ko-KR"/>
              </w:rPr>
              <w:t>2RX</w:t>
            </w:r>
            <w:r>
              <w:rPr>
                <w:lang w:val="en-US" w:eastAsia="ko-KR"/>
              </w:rPr>
              <w:t xml:space="preserve">, </w:t>
            </w:r>
            <w:r w:rsidR="00AD6E7A" w:rsidRPr="00AD6E7A">
              <w:rPr>
                <w:lang w:val="en-US" w:eastAsia="ko-KR"/>
              </w:rPr>
              <w:t>up to 4 RX (optional)</w:t>
            </w:r>
          </w:p>
          <w:p w14:paraId="08D7C7C3" w14:textId="0CC67435" w:rsidR="00AD6E7A" w:rsidRPr="00AD6E7A" w:rsidRDefault="0023100F" w:rsidP="00AD6E7A">
            <w:pPr>
              <w:spacing w:after="0"/>
              <w:ind w:left="150" w:rightChars="128" w:right="256"/>
              <w:textAlignment w:val="top"/>
              <w:rPr>
                <w:lang w:val="en-US" w:eastAsia="ko-KR"/>
              </w:rPr>
            </w:pPr>
            <w:r>
              <w:rPr>
                <w:lang w:val="en-US" w:eastAsia="ko-KR"/>
              </w:rPr>
              <w:t>Around 3.5 GHz</w:t>
            </w:r>
            <w:r w:rsidR="002475E4">
              <w:rPr>
                <w:lang w:val="en-US" w:eastAsia="ko-KR"/>
              </w:rPr>
              <w:t>: 4 RX,</w:t>
            </w:r>
          </w:p>
          <w:p w14:paraId="591744E0" w14:textId="5277DC60" w:rsidR="00AD6E7A" w:rsidRDefault="0023100F" w:rsidP="00AD6E7A">
            <w:pPr>
              <w:spacing w:after="0"/>
              <w:ind w:left="150" w:rightChars="128" w:right="256"/>
              <w:textAlignment w:val="top"/>
              <w:rPr>
                <w:lang w:val="en-US" w:eastAsia="ko-KR"/>
              </w:rPr>
            </w:pPr>
            <w:r>
              <w:rPr>
                <w:lang w:val="en-US" w:eastAsia="ko-KR"/>
              </w:rPr>
              <w:t>Around 7 GHz: 4RX, up to</w:t>
            </w:r>
            <w:r w:rsidR="002475E4">
              <w:rPr>
                <w:lang w:val="en-US" w:eastAsia="ko-KR"/>
              </w:rPr>
              <w:t xml:space="preserve"> 6 RX</w:t>
            </w:r>
            <w:r>
              <w:rPr>
                <w:lang w:val="en-US" w:eastAsia="ko-KR"/>
              </w:rPr>
              <w:t xml:space="preserve"> (optional)</w:t>
            </w:r>
          </w:p>
          <w:p w14:paraId="6CBA38B0" w14:textId="4737E3FA" w:rsidR="00AD6E7A" w:rsidRPr="00AD6E7A" w:rsidRDefault="0023100F" w:rsidP="002475E4">
            <w:pPr>
              <w:spacing w:after="0"/>
              <w:ind w:left="150" w:rightChars="128" w:right="256"/>
              <w:textAlignment w:val="top"/>
              <w:rPr>
                <w:lang w:val="en-US" w:eastAsia="ko-KR"/>
              </w:rPr>
            </w:pPr>
            <w:r>
              <w:rPr>
                <w:lang w:val="en-US" w:eastAsia="ko-KR"/>
              </w:rPr>
              <w:t xml:space="preserve">Around 24 GHz </w:t>
            </w:r>
            <w:r w:rsidR="002475E4">
              <w:rPr>
                <w:lang w:val="en-US" w:eastAsia="ko-KR"/>
              </w:rPr>
              <w:t xml:space="preserve">: 2 RX, </w:t>
            </w:r>
            <w:r w:rsidR="00AD6E7A" w:rsidRPr="00AD6E7A">
              <w:rPr>
                <w:lang w:val="en-US" w:eastAsia="ko-KR"/>
              </w:rPr>
              <w:t xml:space="preserve">up </w:t>
            </w:r>
            <w:r w:rsidR="00AD6E7A" w:rsidRPr="00AD6E7A">
              <w:rPr>
                <w:lang w:val="en-US" w:eastAsia="ko-KR"/>
              </w:rPr>
              <w:lastRenderedPageBreak/>
              <w:t>to 4 RX (optional)</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F1DA6AF" w14:textId="1E17466A" w:rsidR="00AD6E7A" w:rsidRPr="00AD6E7A" w:rsidRDefault="00AD6E7A" w:rsidP="00AD6E7A">
            <w:pPr>
              <w:spacing w:after="0"/>
              <w:ind w:left="150"/>
              <w:textAlignment w:val="top"/>
              <w:rPr>
                <w:lang w:val="en-US" w:eastAsia="ko-KR"/>
              </w:rPr>
            </w:pPr>
            <w:r w:rsidRPr="00AD6E7A">
              <w:rPr>
                <w:lang w:val="en-US" w:eastAsia="ko-KR"/>
              </w:rPr>
              <w:lastRenderedPageBreak/>
              <w:t>1Rx</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F904D08" w14:textId="10A9CDD7" w:rsidR="00AD6E7A" w:rsidRPr="00AD6E7A" w:rsidRDefault="00AD6E7A" w:rsidP="00AD6E7A">
            <w:pPr>
              <w:spacing w:after="0"/>
              <w:ind w:left="150" w:rightChars="66" w:right="132"/>
              <w:textAlignment w:val="top"/>
              <w:rPr>
                <w:lang w:val="en-US" w:eastAsia="ko-KR"/>
              </w:rPr>
            </w:pPr>
            <w:r w:rsidRPr="00AD6E7A">
              <w:rPr>
                <w:lang w:val="en-US" w:eastAsia="ko-KR"/>
              </w:rPr>
              <w:t>1Rx  and up to 2RX (optional)</w:t>
            </w:r>
          </w:p>
        </w:tc>
        <w:tc>
          <w:tcPr>
            <w:tcW w:w="1712" w:type="dxa"/>
            <w:tcBorders>
              <w:top w:val="nil"/>
              <w:left w:val="nil"/>
              <w:bottom w:val="single" w:sz="4" w:space="0" w:color="000000"/>
              <w:right w:val="single" w:sz="4" w:space="0" w:color="000000"/>
            </w:tcBorders>
            <w:shd w:val="clear" w:color="auto" w:fill="FFFFFF"/>
            <w:hideMark/>
          </w:tcPr>
          <w:p w14:paraId="0DE8145C" w14:textId="012F34C8" w:rsidR="00AD6E7A" w:rsidRPr="00AD6E7A" w:rsidRDefault="00A20861" w:rsidP="00AD6E7A">
            <w:pPr>
              <w:spacing w:after="0"/>
              <w:ind w:left="150" w:rightChars="76" w:right="152"/>
              <w:textAlignment w:val="top"/>
              <w:rPr>
                <w:rFonts w:eastAsia="굴림"/>
                <w:lang w:val="en-US" w:eastAsia="ko-KR"/>
              </w:rPr>
            </w:pPr>
            <w:r>
              <w:rPr>
                <w:rFonts w:eastAsia="굴림"/>
                <w:lang w:val="en-US" w:eastAsia="ko-KR"/>
              </w:rPr>
              <w:t>Depending on</w:t>
            </w:r>
            <w:r w:rsidR="00D4281E">
              <w:rPr>
                <w:rFonts w:eastAsia="굴림"/>
                <w:lang w:val="en-US" w:eastAsia="ko-KR"/>
              </w:rPr>
              <w:t xml:space="preserve"> device type</w:t>
            </w:r>
          </w:p>
        </w:tc>
      </w:tr>
      <w:tr w:rsidR="00AD6E7A" w:rsidRPr="00AD6E7A" w14:paraId="3718EDF8" w14:textId="77777777" w:rsidTr="00AD6E7A">
        <w:trPr>
          <w:trHeight w:val="493"/>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F4F35B8" w14:textId="77777777" w:rsidR="00AD6E7A" w:rsidRDefault="00AD6E7A" w:rsidP="00AD6E7A">
            <w:pPr>
              <w:spacing w:after="0"/>
              <w:ind w:left="150"/>
              <w:textAlignment w:val="top"/>
              <w:rPr>
                <w:lang w:val="en-US" w:eastAsia="ko-KR"/>
              </w:rPr>
            </w:pPr>
            <w:r w:rsidRPr="00AD6E7A">
              <w:rPr>
                <w:lang w:val="en-US" w:eastAsia="ko-KR"/>
              </w:rPr>
              <w:t xml:space="preserve">MIMO </w:t>
            </w:r>
          </w:p>
          <w:p w14:paraId="11687B43" w14:textId="56D11CEB" w:rsidR="00AD6E7A" w:rsidRPr="00AD6E7A" w:rsidRDefault="00AD6E7A" w:rsidP="00AD6E7A">
            <w:pPr>
              <w:spacing w:after="0"/>
              <w:ind w:left="150"/>
              <w:textAlignment w:val="top"/>
              <w:rPr>
                <w:lang w:val="en-US" w:eastAsia="ko-KR"/>
              </w:rPr>
            </w:pPr>
            <w:r w:rsidRPr="00AD6E7A">
              <w:rPr>
                <w:lang w:val="en-US" w:eastAsia="ko-KR"/>
              </w:rPr>
              <w:t>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04D7BA6" w14:textId="77777777" w:rsidR="00AD6E7A" w:rsidRPr="00AD6E7A" w:rsidRDefault="00AD6E7A" w:rsidP="00AD6E7A">
            <w:pPr>
              <w:spacing w:after="0"/>
              <w:ind w:left="150" w:rightChars="124" w:right="248"/>
              <w:textAlignment w:val="top"/>
              <w:rPr>
                <w:lang w:val="en-US" w:eastAsia="ko-KR"/>
              </w:rPr>
            </w:pPr>
            <w:r w:rsidRPr="00AD6E7A">
              <w:rPr>
                <w:lang w:val="en-US" w:eastAsia="ko-KR"/>
              </w:rPr>
              <w:t>Up to 4, 6 or 8 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78D85FD" w14:textId="77777777" w:rsidR="00AD6E7A" w:rsidRPr="00AD6E7A" w:rsidRDefault="00AD6E7A" w:rsidP="00AD6E7A">
            <w:pPr>
              <w:spacing w:after="0"/>
              <w:ind w:left="150" w:rightChars="128" w:right="256"/>
              <w:textAlignment w:val="top"/>
              <w:rPr>
                <w:lang w:val="en-US" w:eastAsia="ko-KR"/>
              </w:rPr>
            </w:pPr>
            <w:r w:rsidRPr="00AD6E7A">
              <w:rPr>
                <w:lang w:val="en-US" w:eastAsia="ko-KR"/>
              </w:rPr>
              <w:t>Up to 2 or 4 layer (depending on FR)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B5A3053" w14:textId="7DF51729" w:rsidR="00AD6E7A" w:rsidRPr="00AD6E7A" w:rsidRDefault="00AD6E7A" w:rsidP="00AD6E7A">
            <w:pPr>
              <w:spacing w:after="0"/>
              <w:ind w:left="150"/>
              <w:textAlignment w:val="top"/>
              <w:rPr>
                <w:lang w:val="en-US" w:eastAsia="ko-KR"/>
              </w:rPr>
            </w:pPr>
            <w:r w:rsidRPr="00AD6E7A">
              <w:rPr>
                <w:lang w:val="en-US" w:eastAsia="ko-KR"/>
              </w:rPr>
              <w:t>1 layer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DFCABD5" w14:textId="77777777" w:rsidR="00AD6E7A" w:rsidRPr="00AD6E7A" w:rsidRDefault="00AD6E7A" w:rsidP="00AD6E7A">
            <w:pPr>
              <w:spacing w:after="0"/>
              <w:ind w:left="150" w:rightChars="66" w:right="132"/>
              <w:textAlignment w:val="top"/>
              <w:rPr>
                <w:lang w:val="en-US" w:eastAsia="ko-KR"/>
              </w:rPr>
            </w:pPr>
            <w:r w:rsidRPr="00AD6E7A">
              <w:rPr>
                <w:lang w:val="en-US" w:eastAsia="ko-KR"/>
              </w:rPr>
              <w:t>1 or 2 layer (optional)</w:t>
            </w:r>
          </w:p>
        </w:tc>
        <w:tc>
          <w:tcPr>
            <w:tcW w:w="1712" w:type="dxa"/>
            <w:tcBorders>
              <w:top w:val="nil"/>
              <w:left w:val="nil"/>
              <w:bottom w:val="single" w:sz="4" w:space="0" w:color="000000"/>
              <w:right w:val="single" w:sz="4" w:space="0" w:color="000000"/>
            </w:tcBorders>
            <w:shd w:val="clear" w:color="auto" w:fill="FFFFFF"/>
            <w:hideMark/>
          </w:tcPr>
          <w:p w14:paraId="3158CF64" w14:textId="77777777" w:rsidR="00AD6E7A" w:rsidRPr="00AD6E7A" w:rsidRDefault="00AD6E7A" w:rsidP="00AD6E7A">
            <w:pPr>
              <w:spacing w:after="0"/>
              <w:ind w:left="150" w:rightChars="76" w:right="152"/>
              <w:textAlignment w:val="top"/>
              <w:rPr>
                <w:rFonts w:eastAsia="굴림"/>
                <w:lang w:val="en-US" w:eastAsia="ko-KR"/>
              </w:rPr>
            </w:pPr>
            <w:r w:rsidRPr="00AD6E7A">
              <w:rPr>
                <w:rFonts w:eastAsia="굴림"/>
                <w:lang w:val="en-US" w:eastAsia="ko-KR"/>
              </w:rPr>
              <w:t>1 layer</w:t>
            </w:r>
          </w:p>
        </w:tc>
      </w:tr>
      <w:tr w:rsidR="00AD6E7A" w:rsidRPr="00AD6E7A" w14:paraId="5254A93E" w14:textId="77777777" w:rsidTr="00AD6E7A">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26E173D" w14:textId="77777777" w:rsidR="00AD6E7A" w:rsidRPr="00AD6E7A" w:rsidRDefault="00AD6E7A" w:rsidP="00AD6E7A">
            <w:pPr>
              <w:spacing w:after="0"/>
              <w:ind w:left="150"/>
              <w:textAlignment w:val="top"/>
              <w:rPr>
                <w:lang w:val="en-US" w:eastAsia="ko-KR"/>
              </w:rPr>
            </w:pPr>
            <w:r w:rsidRPr="00AD6E7A">
              <w:rPr>
                <w:lang w:val="en-US" w:eastAsia="ko-KR"/>
              </w:rPr>
              <w:t>RF BW (max)</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8A13C3B" w14:textId="6AC67664" w:rsidR="002475E4" w:rsidRPr="00AD6E7A" w:rsidRDefault="00AD6E7A" w:rsidP="002475E4">
            <w:pPr>
              <w:spacing w:after="0"/>
              <w:ind w:left="150" w:rightChars="124" w:right="248"/>
              <w:textAlignment w:val="top"/>
              <w:rPr>
                <w:lang w:val="en-US" w:eastAsia="ko-KR"/>
              </w:rPr>
            </w:pPr>
            <w:r w:rsidRPr="00AD6E7A">
              <w:rPr>
                <w:lang w:val="en-US" w:eastAsia="ko-KR"/>
              </w:rPr>
              <w:t>400</w:t>
            </w:r>
            <w:r w:rsidR="002475E4">
              <w:rPr>
                <w:lang w:val="en-US" w:eastAsia="ko-KR"/>
              </w:rPr>
              <w:t xml:space="preserve"> </w:t>
            </w:r>
            <w:r w:rsidRPr="00AD6E7A">
              <w:rPr>
                <w:lang w:val="en-US" w:eastAsia="ko-KR"/>
              </w:rPr>
              <w:t>MHz</w:t>
            </w:r>
            <w:r w:rsidR="007E150C">
              <w:rPr>
                <w:lang w:val="en-US" w:eastAsia="ko-KR"/>
              </w:rPr>
              <w:t xml:space="preserve"> </w:t>
            </w:r>
          </w:p>
          <w:p w14:paraId="647E5853" w14:textId="7576771A" w:rsidR="007E150C" w:rsidRPr="00AD6E7A" w:rsidRDefault="007E150C" w:rsidP="00AD6E7A">
            <w:pPr>
              <w:spacing w:after="0"/>
              <w:ind w:left="150" w:rightChars="124" w:right="248"/>
              <w:textAlignment w:val="top"/>
              <w:rPr>
                <w:lang w:val="en-US" w:eastAsia="ko-KR"/>
              </w:rPr>
            </w:pP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F7E26C7" w14:textId="032C5920" w:rsidR="00AD6E7A" w:rsidRPr="00AD6E7A" w:rsidRDefault="00AD6E7A" w:rsidP="00D4281E">
            <w:pPr>
              <w:spacing w:after="0"/>
              <w:ind w:left="150" w:rightChars="128" w:right="256"/>
              <w:textAlignment w:val="top"/>
              <w:rPr>
                <w:rFonts w:eastAsia="맑은 고딕"/>
                <w:lang w:val="en-US" w:eastAsia="ko-KR"/>
              </w:rPr>
            </w:pPr>
            <w:r w:rsidRPr="00AD6E7A">
              <w:rPr>
                <w:lang w:val="en-US" w:eastAsia="ko-KR"/>
              </w:rPr>
              <w:t>200</w:t>
            </w:r>
            <w:r w:rsidR="00981EB4">
              <w:rPr>
                <w:lang w:val="en-US" w:eastAsia="ko-KR"/>
              </w:rPr>
              <w:t xml:space="preserve"> or [400]</w:t>
            </w:r>
            <w:r w:rsidR="002475E4">
              <w:rPr>
                <w:lang w:val="en-US" w:eastAsia="ko-KR"/>
              </w:rPr>
              <w:t xml:space="preserve"> </w:t>
            </w:r>
            <w:r w:rsidRPr="00AD6E7A">
              <w:rPr>
                <w:lang w:val="en-US" w:eastAsia="ko-KR"/>
              </w:rPr>
              <w:t>MHz</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5A26560" w14:textId="50ECCABA" w:rsidR="00AD6E7A" w:rsidRPr="00AD6E7A" w:rsidRDefault="00AD6E7A" w:rsidP="00AD6E7A">
            <w:pPr>
              <w:spacing w:after="0"/>
              <w:ind w:left="150"/>
              <w:textAlignment w:val="top"/>
              <w:rPr>
                <w:lang w:val="en-US" w:eastAsia="ko-KR"/>
              </w:rPr>
            </w:pPr>
            <w:r w:rsidRPr="00D37C74">
              <w:rPr>
                <w:lang w:val="en-US" w:eastAsia="ko-KR"/>
              </w:rPr>
              <w:t>20</w:t>
            </w:r>
            <w:r w:rsidR="002475E4">
              <w:rPr>
                <w:lang w:val="en-US" w:eastAsia="ko-KR"/>
              </w:rPr>
              <w:t xml:space="preserve"> </w:t>
            </w:r>
            <w:r w:rsidRPr="00D37C74">
              <w:rPr>
                <w:lang w:val="en-US" w:eastAsia="ko-KR"/>
              </w:rPr>
              <w:t>MHz</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217FFD9" w14:textId="272A297F" w:rsidR="00AD6E7A" w:rsidRPr="00AD6E7A" w:rsidRDefault="00AD6E7A" w:rsidP="00AD6E7A">
            <w:pPr>
              <w:spacing w:after="0"/>
              <w:ind w:left="150" w:rightChars="66" w:right="132"/>
              <w:textAlignment w:val="top"/>
              <w:rPr>
                <w:lang w:val="en-US" w:eastAsia="ko-KR"/>
              </w:rPr>
            </w:pPr>
            <w:r w:rsidRPr="00AD6E7A">
              <w:rPr>
                <w:lang w:val="en-US" w:eastAsia="ko-KR"/>
              </w:rPr>
              <w:t>20</w:t>
            </w:r>
            <w:r w:rsidR="002475E4">
              <w:rPr>
                <w:lang w:val="en-US" w:eastAsia="ko-KR"/>
              </w:rPr>
              <w:t xml:space="preserve"> </w:t>
            </w:r>
            <w:r w:rsidRPr="00AD6E7A">
              <w:rPr>
                <w:lang w:val="en-US" w:eastAsia="ko-KR"/>
              </w:rPr>
              <w:t>MHz</w:t>
            </w:r>
          </w:p>
        </w:tc>
        <w:tc>
          <w:tcPr>
            <w:tcW w:w="1712" w:type="dxa"/>
            <w:tcBorders>
              <w:top w:val="nil"/>
              <w:left w:val="nil"/>
              <w:bottom w:val="single" w:sz="4" w:space="0" w:color="000000"/>
              <w:right w:val="single" w:sz="4" w:space="0" w:color="000000"/>
            </w:tcBorders>
            <w:shd w:val="clear" w:color="auto" w:fill="FFFFFF"/>
            <w:hideMark/>
          </w:tcPr>
          <w:p w14:paraId="72376618" w14:textId="32C6F20A" w:rsidR="00AD6E7A" w:rsidRPr="00AD6E7A" w:rsidRDefault="00A20861" w:rsidP="00AD6E7A">
            <w:pPr>
              <w:spacing w:after="0"/>
              <w:ind w:left="150" w:rightChars="76" w:right="152"/>
              <w:textAlignment w:val="top"/>
              <w:rPr>
                <w:lang w:val="en-US" w:eastAsia="ko-KR"/>
              </w:rPr>
            </w:pPr>
            <w:r>
              <w:rPr>
                <w:rFonts w:eastAsia="굴림"/>
                <w:lang w:val="en-US" w:eastAsia="ko-KR"/>
              </w:rPr>
              <w:t>Depending on</w:t>
            </w:r>
            <w:r w:rsidR="00D4281E">
              <w:rPr>
                <w:rFonts w:eastAsia="굴림"/>
                <w:lang w:val="en-US" w:eastAsia="ko-KR"/>
              </w:rPr>
              <w:t xml:space="preserve"> device type</w:t>
            </w:r>
          </w:p>
        </w:tc>
      </w:tr>
      <w:tr w:rsidR="00AD6E7A" w:rsidRPr="00AD6E7A" w14:paraId="240D9473" w14:textId="77777777" w:rsidTr="00AD6E7A">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465FCEBF" w14:textId="77777777" w:rsidR="003964CA" w:rsidRDefault="003964CA" w:rsidP="00AD6E7A">
            <w:pPr>
              <w:spacing w:after="0"/>
              <w:ind w:left="150"/>
              <w:textAlignment w:val="top"/>
              <w:rPr>
                <w:lang w:val="en-US" w:eastAsia="ko-KR"/>
              </w:rPr>
            </w:pPr>
            <w:r>
              <w:rPr>
                <w:lang w:val="en-US" w:eastAsia="ko-KR"/>
              </w:rPr>
              <w:t>Maximum</w:t>
            </w:r>
          </w:p>
          <w:p w14:paraId="21051D35" w14:textId="481AC762" w:rsidR="00AD6E7A" w:rsidRDefault="00AD6E7A" w:rsidP="00AD6E7A">
            <w:pPr>
              <w:spacing w:after="0"/>
              <w:ind w:left="150"/>
              <w:textAlignment w:val="top"/>
              <w:rPr>
                <w:lang w:val="en-US" w:eastAsia="ko-KR"/>
              </w:rPr>
            </w:pPr>
            <w:r w:rsidRPr="00AD6E7A">
              <w:rPr>
                <w:lang w:val="en-US" w:eastAsia="ko-KR"/>
              </w:rPr>
              <w:t xml:space="preserve">Power </w:t>
            </w:r>
          </w:p>
          <w:p w14:paraId="14ED998D" w14:textId="0CCC9F3A" w:rsidR="00AD6E7A" w:rsidRPr="00AD6E7A" w:rsidRDefault="00AD6E7A" w:rsidP="00AD6E7A">
            <w:pPr>
              <w:spacing w:after="0"/>
              <w:ind w:left="150"/>
              <w:textAlignment w:val="top"/>
              <w:rPr>
                <w:lang w:val="en-US" w:eastAsia="ko-KR"/>
              </w:rPr>
            </w:pPr>
            <w:r w:rsidRPr="00AD6E7A">
              <w:rPr>
                <w:lang w:val="en-US" w:eastAsia="ko-KR"/>
              </w:rPr>
              <w:t>class</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25E7645" w14:textId="78723022" w:rsidR="00AD6E7A" w:rsidRPr="00AD6E7A" w:rsidRDefault="00AD6E7A" w:rsidP="003019F4">
            <w:pPr>
              <w:spacing w:after="0"/>
              <w:ind w:left="150" w:rightChars="124" w:right="248"/>
              <w:textAlignment w:val="top"/>
              <w:rPr>
                <w:lang w:val="en-US" w:eastAsia="ko-KR"/>
              </w:rPr>
            </w:pPr>
            <w:r w:rsidRPr="00AD6E7A">
              <w:rPr>
                <w:lang w:val="en-US" w:eastAsia="ko-KR"/>
              </w:rPr>
              <w:t>29</w:t>
            </w:r>
            <w:r w:rsidR="003B5232">
              <w:rPr>
                <w:lang w:val="en-US" w:eastAsia="ko-KR"/>
              </w:rPr>
              <w:t xml:space="preserve"> </w:t>
            </w:r>
            <w:r w:rsidRPr="00AD6E7A">
              <w:rPr>
                <w:lang w:val="en-US" w:eastAsia="ko-KR"/>
              </w:rPr>
              <w:t xml:space="preserve">dBm </w:t>
            </w:r>
            <w:r w:rsidR="003019F4">
              <w:rPr>
                <w:lang w:val="en-US" w:eastAsia="ko-KR"/>
              </w:rPr>
              <w:t>[or</w:t>
            </w:r>
            <w:r w:rsidRPr="00D4281E">
              <w:rPr>
                <w:rFonts w:hint="eastAsia"/>
                <w:lang w:val="en-US" w:eastAsia="ko-KR"/>
              </w:rPr>
              <w:t xml:space="preserve"> </w:t>
            </w:r>
            <w:r w:rsidRPr="00D4281E">
              <w:rPr>
                <w:lang w:val="en-US" w:eastAsia="ko-KR"/>
              </w:rPr>
              <w:t>31</w:t>
            </w:r>
            <w:r w:rsidR="003B5232">
              <w:rPr>
                <w:lang w:val="en-US" w:eastAsia="ko-KR"/>
              </w:rPr>
              <w:t xml:space="preserve"> </w:t>
            </w:r>
            <w:r w:rsidRPr="00D4281E">
              <w:rPr>
                <w:lang w:val="en-US" w:eastAsia="ko-KR"/>
              </w:rPr>
              <w:t>d</w:t>
            </w:r>
            <w:r w:rsidRPr="00AD6E7A">
              <w:rPr>
                <w:lang w:val="en-US" w:eastAsia="ko-KR"/>
              </w:rPr>
              <w:t>Bm</w:t>
            </w:r>
            <w:r w:rsidR="003019F4">
              <w:rPr>
                <w:lang w:val="en-US" w:eastAsia="ko-KR"/>
              </w:rPr>
              <w:t>]</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4BB35A9" w14:textId="77777777" w:rsidR="003019F4" w:rsidRDefault="00AD6E7A" w:rsidP="00AD6E7A">
            <w:pPr>
              <w:spacing w:after="0"/>
              <w:ind w:left="150" w:rightChars="128" w:right="256"/>
              <w:textAlignment w:val="top"/>
              <w:rPr>
                <w:lang w:val="en-US" w:eastAsia="ko-KR"/>
              </w:rPr>
            </w:pPr>
            <w:r w:rsidRPr="00AD6E7A">
              <w:rPr>
                <w:lang w:val="en-US" w:eastAsia="ko-KR"/>
              </w:rPr>
              <w:t>FDD 23</w:t>
            </w:r>
            <w:r w:rsidR="003B5232">
              <w:rPr>
                <w:lang w:val="en-US" w:eastAsia="ko-KR"/>
              </w:rPr>
              <w:t xml:space="preserve"> </w:t>
            </w:r>
            <w:r w:rsidRPr="00AD6E7A">
              <w:rPr>
                <w:lang w:val="en-US" w:eastAsia="ko-KR"/>
              </w:rPr>
              <w:t>dBm, </w:t>
            </w:r>
          </w:p>
          <w:p w14:paraId="2CEC29A8" w14:textId="533D60E6" w:rsidR="00AD6E7A" w:rsidRPr="00AD6E7A" w:rsidRDefault="00AD6E7A" w:rsidP="00AD6E7A">
            <w:pPr>
              <w:spacing w:after="0"/>
              <w:ind w:left="150" w:rightChars="128" w:right="256"/>
              <w:textAlignment w:val="top"/>
              <w:rPr>
                <w:lang w:val="en-US" w:eastAsia="ko-KR"/>
              </w:rPr>
            </w:pPr>
            <w:r w:rsidRPr="00AD6E7A">
              <w:rPr>
                <w:lang w:val="en-US" w:eastAsia="ko-KR"/>
              </w:rPr>
              <w:t>TDD 26</w:t>
            </w:r>
            <w:r w:rsidR="003B5232">
              <w:rPr>
                <w:lang w:val="en-US" w:eastAsia="ko-KR"/>
              </w:rPr>
              <w:t xml:space="preserve"> </w:t>
            </w:r>
            <w:r w:rsidR="003019F4">
              <w:rPr>
                <w:lang w:val="en-US" w:eastAsia="ko-KR"/>
              </w:rPr>
              <w:t>dBm</w:t>
            </w:r>
          </w:p>
          <w:p w14:paraId="7B06DDC8" w14:textId="1C1D232D" w:rsidR="00AD6E7A" w:rsidRPr="00AD6E7A" w:rsidRDefault="00AD6E7A" w:rsidP="00AD6E7A">
            <w:pPr>
              <w:spacing w:after="0"/>
              <w:ind w:rightChars="128" w:right="256"/>
              <w:textAlignment w:val="top"/>
              <w:rPr>
                <w:rFonts w:eastAsia="굴림"/>
                <w:lang w:val="en-US" w:eastAsia="ko-KR"/>
              </w:rPr>
            </w:pP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2958879" w14:textId="6DEFC9C0" w:rsidR="003B5232" w:rsidRDefault="003B5232" w:rsidP="00AD6E7A">
            <w:pPr>
              <w:spacing w:after="0"/>
              <w:ind w:left="150"/>
              <w:textAlignment w:val="top"/>
              <w:rPr>
                <w:lang w:val="en-US" w:eastAsia="ko-KR"/>
              </w:rPr>
            </w:pPr>
            <w:r>
              <w:rPr>
                <w:lang w:val="en-US" w:eastAsia="ko-KR"/>
              </w:rPr>
              <w:t xml:space="preserve">FDD </w:t>
            </w:r>
            <w:r w:rsidR="00AD6E7A" w:rsidRPr="00AD6E7A">
              <w:rPr>
                <w:lang w:val="en-US" w:eastAsia="ko-KR"/>
              </w:rPr>
              <w:t>23</w:t>
            </w:r>
            <w:r>
              <w:rPr>
                <w:lang w:val="en-US" w:eastAsia="ko-KR"/>
              </w:rPr>
              <w:t xml:space="preserve"> </w:t>
            </w:r>
            <w:r w:rsidR="00AD6E7A" w:rsidRPr="00AD6E7A">
              <w:rPr>
                <w:lang w:val="en-US" w:eastAsia="ko-KR"/>
              </w:rPr>
              <w:t>dBm</w:t>
            </w:r>
            <w:r>
              <w:rPr>
                <w:lang w:val="en-US" w:eastAsia="ko-KR"/>
              </w:rPr>
              <w:t xml:space="preserve">, </w:t>
            </w:r>
          </w:p>
          <w:p w14:paraId="517733FF" w14:textId="51B06394" w:rsidR="00AD6E7A" w:rsidRPr="00AD6E7A" w:rsidRDefault="003B5232" w:rsidP="00AD6E7A">
            <w:pPr>
              <w:spacing w:after="0"/>
              <w:ind w:left="150"/>
              <w:textAlignment w:val="top"/>
              <w:rPr>
                <w:lang w:val="en-US" w:eastAsia="ko-KR"/>
              </w:rPr>
            </w:pPr>
            <w:r>
              <w:rPr>
                <w:lang w:val="en-US" w:eastAsia="ko-KR"/>
              </w:rPr>
              <w:t>TDD 26 dBm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5129EAB" w14:textId="23CC413F" w:rsidR="00AD6E7A" w:rsidRPr="00AD6E7A" w:rsidRDefault="003B5232" w:rsidP="00AD6E7A">
            <w:pPr>
              <w:spacing w:after="0"/>
              <w:ind w:left="150" w:rightChars="66" w:right="132"/>
              <w:textAlignment w:val="top"/>
              <w:rPr>
                <w:lang w:val="en-US" w:eastAsia="ko-KR"/>
              </w:rPr>
            </w:pPr>
            <w:r>
              <w:rPr>
                <w:lang w:val="en-US" w:eastAsia="ko-KR"/>
              </w:rPr>
              <w:t xml:space="preserve">FDD </w:t>
            </w:r>
            <w:r w:rsidR="00AD6E7A" w:rsidRPr="00AD6E7A">
              <w:rPr>
                <w:lang w:val="en-US" w:eastAsia="ko-KR"/>
              </w:rPr>
              <w:t>23</w:t>
            </w:r>
            <w:r>
              <w:rPr>
                <w:lang w:val="en-US" w:eastAsia="ko-KR"/>
              </w:rPr>
              <w:t xml:space="preserve"> </w:t>
            </w:r>
            <w:r w:rsidR="00AD6E7A" w:rsidRPr="00AD6E7A">
              <w:rPr>
                <w:lang w:val="en-US" w:eastAsia="ko-KR"/>
              </w:rPr>
              <w:t xml:space="preserve">dBm, </w:t>
            </w:r>
            <w:r>
              <w:rPr>
                <w:lang w:val="en-US" w:eastAsia="ko-KR"/>
              </w:rPr>
              <w:t xml:space="preserve">TDD </w:t>
            </w:r>
            <w:r w:rsidR="00AD6E7A" w:rsidRPr="00AD6E7A">
              <w:rPr>
                <w:lang w:val="en-US" w:eastAsia="ko-KR"/>
              </w:rPr>
              <w:t>26</w:t>
            </w:r>
            <w:r>
              <w:rPr>
                <w:lang w:val="en-US" w:eastAsia="ko-KR"/>
              </w:rPr>
              <w:t xml:space="preserve"> </w:t>
            </w:r>
            <w:r w:rsidR="00AD6E7A" w:rsidRPr="00AD6E7A">
              <w:rPr>
                <w:lang w:val="en-US" w:eastAsia="ko-KR"/>
              </w:rPr>
              <w:t>dBm</w:t>
            </w:r>
          </w:p>
        </w:tc>
        <w:tc>
          <w:tcPr>
            <w:tcW w:w="1712" w:type="dxa"/>
            <w:tcBorders>
              <w:top w:val="nil"/>
              <w:left w:val="nil"/>
              <w:bottom w:val="single" w:sz="4" w:space="0" w:color="000000"/>
              <w:right w:val="single" w:sz="4" w:space="0" w:color="000000"/>
            </w:tcBorders>
            <w:shd w:val="clear" w:color="auto" w:fill="FFFFFF"/>
            <w:hideMark/>
          </w:tcPr>
          <w:p w14:paraId="2BB0432B" w14:textId="69394362" w:rsidR="00AD6E7A" w:rsidRPr="00AD6E7A" w:rsidRDefault="00D4281E" w:rsidP="00AD6E7A">
            <w:pPr>
              <w:spacing w:after="0"/>
              <w:ind w:left="150" w:rightChars="76" w:right="152"/>
              <w:textAlignment w:val="top"/>
              <w:rPr>
                <w:rFonts w:eastAsia="굴림"/>
                <w:lang w:val="en-US" w:eastAsia="ko-KR"/>
              </w:rPr>
            </w:pPr>
            <w:r>
              <w:rPr>
                <w:rFonts w:eastAsia="굴림"/>
                <w:lang w:val="en-US" w:eastAsia="ko-KR"/>
              </w:rPr>
              <w:t>[Depending on outcome of 5G work]</w:t>
            </w:r>
          </w:p>
        </w:tc>
      </w:tr>
      <w:tr w:rsidR="00283291" w:rsidRPr="00AD6E7A" w14:paraId="0C9B669B" w14:textId="77777777" w:rsidTr="00AD6E7A">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14:paraId="495EEF8A" w14:textId="6205376F" w:rsidR="00283291" w:rsidRPr="00283291" w:rsidRDefault="00283291" w:rsidP="00AD6E7A">
            <w:pPr>
              <w:spacing w:after="0"/>
              <w:ind w:left="150"/>
              <w:textAlignment w:val="top"/>
              <w:rPr>
                <w:rFonts w:eastAsia="맑은 고딕"/>
                <w:lang w:val="en-US" w:eastAsia="ko-KR"/>
              </w:rPr>
            </w:pPr>
            <w:r>
              <w:rPr>
                <w:rFonts w:eastAsia="맑은 고딕" w:hint="eastAsia"/>
                <w:lang w:val="en-US" w:eastAsia="ko-KR"/>
              </w:rPr>
              <w:t>D</w:t>
            </w:r>
            <w:r>
              <w:rPr>
                <w:rFonts w:eastAsia="맑은 고딕"/>
                <w:lang w:val="en-US" w:eastAsia="ko-KR"/>
              </w:rPr>
              <w:t>L max modulation order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5A185038" w14:textId="77B60177" w:rsidR="00283291" w:rsidRPr="00283291" w:rsidRDefault="00283291" w:rsidP="00D4281E">
            <w:pPr>
              <w:spacing w:after="0"/>
              <w:ind w:left="150" w:rightChars="124" w:right="248"/>
              <w:textAlignment w:val="top"/>
              <w:rPr>
                <w:rFonts w:eastAsia="맑은 고딕"/>
                <w:lang w:val="en-US" w:eastAsia="ko-KR"/>
              </w:rPr>
            </w:pPr>
            <w:r>
              <w:rPr>
                <w:rFonts w:eastAsia="맑은 고딕"/>
                <w:lang w:val="en-US" w:eastAsia="ko-KR"/>
              </w:rPr>
              <w:t>1024QAM or [4096QAM]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1CA56A6" w14:textId="75103288" w:rsidR="00283291" w:rsidRPr="00AD6E7A" w:rsidRDefault="00283291" w:rsidP="00AD6E7A">
            <w:pPr>
              <w:spacing w:after="0"/>
              <w:ind w:left="150" w:rightChars="128" w:right="256"/>
              <w:textAlignment w:val="top"/>
              <w:rPr>
                <w:lang w:val="en-US" w:eastAsia="ko-KR"/>
              </w:rPr>
            </w:pPr>
            <w:r>
              <w:rPr>
                <w:rFonts w:eastAsia="맑은 고딕"/>
                <w:lang w:val="en-US" w:eastAsia="ko-KR"/>
              </w:rPr>
              <w:t>1024QAM or [4096QAM]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A6B0421" w14:textId="1DA6E542" w:rsidR="00283291" w:rsidRPr="00283291" w:rsidRDefault="00D37C74" w:rsidP="00D37C74">
            <w:pPr>
              <w:spacing w:after="0"/>
              <w:ind w:left="150"/>
              <w:textAlignment w:val="top"/>
              <w:rPr>
                <w:rFonts w:eastAsia="맑은 고딕"/>
                <w:lang w:val="en-US" w:eastAsia="ko-KR"/>
              </w:rPr>
            </w:pPr>
            <w:r>
              <w:rPr>
                <w:rFonts w:eastAsia="맑은 고딕"/>
                <w:lang w:val="en-US" w:eastAsia="ko-KR"/>
              </w:rPr>
              <w:t>64</w:t>
            </w:r>
            <w:r w:rsidR="002475E4">
              <w:rPr>
                <w:rFonts w:eastAsia="맑은 고딕"/>
                <w:lang w:val="en-US" w:eastAsia="ko-KR"/>
              </w:rPr>
              <w:t xml:space="preserve"> </w:t>
            </w:r>
            <w:r w:rsidR="00283291">
              <w:rPr>
                <w:rFonts w:eastAsia="맑은 고딕"/>
                <w:lang w:val="en-US" w:eastAsia="ko-KR"/>
              </w:rPr>
              <w:t>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768A607E" w14:textId="36CB0021" w:rsidR="00283291" w:rsidRPr="00AD6E7A" w:rsidRDefault="00283291" w:rsidP="00AD6E7A">
            <w:pPr>
              <w:spacing w:after="0"/>
              <w:ind w:left="150" w:rightChars="66" w:right="132"/>
              <w:textAlignment w:val="top"/>
              <w:rPr>
                <w:lang w:val="en-US" w:eastAsia="ko-KR"/>
              </w:rPr>
            </w:pPr>
            <w:r>
              <w:rPr>
                <w:rFonts w:eastAsia="맑은 고딕" w:hint="eastAsia"/>
                <w:lang w:val="en-US" w:eastAsia="ko-KR"/>
              </w:rPr>
              <w:t>2</w:t>
            </w:r>
            <w:r>
              <w:rPr>
                <w:rFonts w:eastAsia="맑은 고딕"/>
                <w:lang w:val="en-US" w:eastAsia="ko-KR"/>
              </w:rPr>
              <w:t>56 QAM</w:t>
            </w:r>
          </w:p>
        </w:tc>
        <w:tc>
          <w:tcPr>
            <w:tcW w:w="1712" w:type="dxa"/>
            <w:tcBorders>
              <w:top w:val="nil"/>
              <w:left w:val="nil"/>
              <w:bottom w:val="single" w:sz="4" w:space="0" w:color="000000"/>
              <w:right w:val="single" w:sz="4" w:space="0" w:color="000000"/>
            </w:tcBorders>
            <w:shd w:val="clear" w:color="auto" w:fill="FFFFFF"/>
          </w:tcPr>
          <w:p w14:paraId="35A4C161" w14:textId="753ED7B2" w:rsidR="00283291" w:rsidRDefault="00A20861" w:rsidP="00AD6E7A">
            <w:pPr>
              <w:spacing w:after="0"/>
              <w:ind w:left="150" w:rightChars="76" w:right="152"/>
              <w:textAlignment w:val="top"/>
              <w:rPr>
                <w:rFonts w:eastAsia="굴림"/>
                <w:lang w:val="en-US" w:eastAsia="ko-KR"/>
              </w:rPr>
            </w:pPr>
            <w:r>
              <w:rPr>
                <w:rFonts w:eastAsia="굴림"/>
                <w:lang w:val="en-US" w:eastAsia="ko-KR"/>
              </w:rPr>
              <w:t xml:space="preserve">Depending on </w:t>
            </w:r>
            <w:r w:rsidR="00283291">
              <w:rPr>
                <w:rFonts w:eastAsia="굴림"/>
                <w:lang w:val="en-US" w:eastAsia="ko-KR"/>
              </w:rPr>
              <w:t>device type</w:t>
            </w:r>
          </w:p>
        </w:tc>
      </w:tr>
      <w:tr w:rsidR="00D4281E" w:rsidRPr="00AD6E7A" w14:paraId="49405B64" w14:textId="77777777" w:rsidTr="00AD6E7A">
        <w:trPr>
          <w:trHeight w:val="62"/>
        </w:trPr>
        <w:tc>
          <w:tcPr>
            <w:tcW w:w="1092"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C91E0E2" w14:textId="77777777" w:rsidR="00D4281E" w:rsidRDefault="00D4281E" w:rsidP="00D4281E">
            <w:pPr>
              <w:spacing w:after="0"/>
              <w:ind w:left="150"/>
              <w:textAlignment w:val="top"/>
              <w:rPr>
                <w:lang w:val="en-US" w:eastAsia="ko-KR"/>
              </w:rPr>
            </w:pPr>
            <w:r w:rsidRPr="00AD6E7A">
              <w:rPr>
                <w:lang w:val="en-US" w:eastAsia="ko-KR"/>
              </w:rPr>
              <w:t xml:space="preserve">UL </w:t>
            </w:r>
          </w:p>
          <w:p w14:paraId="3804D2B9" w14:textId="5C3E4960" w:rsidR="00D4281E" w:rsidRPr="00AD6E7A" w:rsidRDefault="00D4281E" w:rsidP="00D4281E">
            <w:pPr>
              <w:spacing w:after="0"/>
              <w:ind w:left="150"/>
              <w:textAlignment w:val="top"/>
              <w:rPr>
                <w:lang w:val="en-US" w:eastAsia="ko-KR"/>
              </w:rPr>
            </w:pPr>
            <w:r w:rsidRPr="00AD6E7A">
              <w:rPr>
                <w:lang w:val="en-US" w:eastAsia="ko-KR"/>
              </w:rPr>
              <w:t>max modulation order</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C14DFF8" w14:textId="77777777" w:rsidR="00D4281E" w:rsidRPr="00AD6E7A" w:rsidRDefault="00D4281E" w:rsidP="00D4281E">
            <w:pPr>
              <w:spacing w:after="0"/>
              <w:ind w:left="150" w:rightChars="124" w:right="248"/>
              <w:textAlignment w:val="top"/>
              <w:rPr>
                <w:lang w:val="en-US" w:eastAsia="ko-KR"/>
              </w:rPr>
            </w:pPr>
            <w:r w:rsidRPr="00AD6E7A">
              <w:rPr>
                <w:lang w:val="en-US" w:eastAsia="ko-KR"/>
              </w:rPr>
              <w:t>256QAM  or</w:t>
            </w:r>
          </w:p>
          <w:p w14:paraId="37E101FD" w14:textId="77777777" w:rsidR="00D4281E" w:rsidRPr="00AD6E7A" w:rsidRDefault="00D4281E" w:rsidP="00D4281E">
            <w:pPr>
              <w:spacing w:after="0"/>
              <w:ind w:left="150" w:rightChars="124" w:right="248"/>
              <w:textAlignment w:val="top"/>
              <w:rPr>
                <w:lang w:val="en-US" w:eastAsia="ko-KR"/>
              </w:rPr>
            </w:pPr>
            <w:r w:rsidRPr="00AD6E7A">
              <w:rPr>
                <w:lang w:val="en-US" w:eastAsia="ko-KR"/>
              </w:rPr>
              <w:t>[1024QAM]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E161908" w14:textId="77777777" w:rsidR="00D4281E" w:rsidRPr="00AD6E7A" w:rsidRDefault="00D4281E" w:rsidP="00D4281E">
            <w:pPr>
              <w:spacing w:after="0"/>
              <w:ind w:left="150" w:rightChars="128" w:right="256"/>
              <w:textAlignment w:val="top"/>
              <w:rPr>
                <w:lang w:val="en-US" w:eastAsia="ko-KR"/>
              </w:rPr>
            </w:pPr>
            <w:r w:rsidRPr="00AD6E7A">
              <w:rPr>
                <w:lang w:val="en-US" w:eastAsia="ko-KR"/>
              </w:rPr>
              <w:t>256QAM or [1024QAM]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0CB24BE" w14:textId="2D7ACC5B" w:rsidR="00D4281E" w:rsidRPr="00AD6E7A" w:rsidRDefault="002475E4" w:rsidP="00D4281E">
            <w:pPr>
              <w:spacing w:after="0"/>
              <w:ind w:left="150"/>
              <w:textAlignment w:val="top"/>
              <w:rPr>
                <w:lang w:val="en-US" w:eastAsia="ko-KR"/>
              </w:rPr>
            </w:pPr>
            <w:r>
              <w:rPr>
                <w:lang w:val="en-US" w:eastAsia="ko-KR"/>
              </w:rPr>
              <w:t xml:space="preserve">64 </w:t>
            </w:r>
            <w:r w:rsidR="00D4281E" w:rsidRPr="00AD6E7A">
              <w:rPr>
                <w:lang w:val="en-US" w:eastAsia="ko-KR"/>
              </w:rPr>
              <w:t>QAM</w:t>
            </w:r>
          </w:p>
        </w:tc>
        <w:tc>
          <w:tcPr>
            <w:tcW w:w="1711"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C4D68E3" w14:textId="3D8B2212" w:rsidR="00D4281E" w:rsidRPr="00AD6E7A" w:rsidRDefault="00D4281E" w:rsidP="00D4281E">
            <w:pPr>
              <w:spacing w:after="0"/>
              <w:ind w:left="150" w:rightChars="66" w:right="132"/>
              <w:textAlignment w:val="top"/>
              <w:rPr>
                <w:lang w:val="en-US" w:eastAsia="ko-KR"/>
              </w:rPr>
            </w:pPr>
            <w:r w:rsidRPr="00AD6E7A">
              <w:rPr>
                <w:lang w:val="en-US" w:eastAsia="ko-KR"/>
              </w:rPr>
              <w:t>64</w:t>
            </w:r>
            <w:r w:rsidR="002475E4">
              <w:rPr>
                <w:lang w:val="en-US" w:eastAsia="ko-KR"/>
              </w:rPr>
              <w:t xml:space="preserve"> </w:t>
            </w:r>
            <w:r w:rsidRPr="00AD6E7A">
              <w:rPr>
                <w:lang w:val="en-US" w:eastAsia="ko-KR"/>
              </w:rPr>
              <w:t>QAM</w:t>
            </w:r>
          </w:p>
        </w:tc>
        <w:tc>
          <w:tcPr>
            <w:tcW w:w="1712" w:type="dxa"/>
            <w:tcBorders>
              <w:top w:val="nil"/>
              <w:left w:val="nil"/>
              <w:bottom w:val="single" w:sz="4" w:space="0" w:color="000000"/>
              <w:right w:val="single" w:sz="4" w:space="0" w:color="000000"/>
            </w:tcBorders>
            <w:shd w:val="clear" w:color="auto" w:fill="FFFFFF"/>
            <w:hideMark/>
          </w:tcPr>
          <w:p w14:paraId="14DBA472" w14:textId="2A09CBB0" w:rsidR="00D4281E" w:rsidRPr="00AD6E7A" w:rsidRDefault="00A20861" w:rsidP="00D4281E">
            <w:pPr>
              <w:spacing w:after="0"/>
              <w:ind w:left="150" w:rightChars="76" w:right="152"/>
              <w:textAlignment w:val="top"/>
              <w:rPr>
                <w:rFonts w:eastAsia="굴림"/>
                <w:lang w:val="en-US" w:eastAsia="ko-KR"/>
              </w:rPr>
            </w:pPr>
            <w:r>
              <w:rPr>
                <w:rFonts w:eastAsia="굴림"/>
                <w:lang w:val="en-US" w:eastAsia="ko-KR"/>
              </w:rPr>
              <w:t xml:space="preserve">Depending on </w:t>
            </w:r>
            <w:bookmarkStart w:id="0" w:name="_GoBack"/>
            <w:bookmarkEnd w:id="0"/>
            <w:r w:rsidR="00D4281E">
              <w:rPr>
                <w:rFonts w:eastAsia="굴림"/>
                <w:lang w:val="en-US" w:eastAsia="ko-KR"/>
              </w:rPr>
              <w:t>device type</w:t>
            </w:r>
          </w:p>
        </w:tc>
      </w:tr>
    </w:tbl>
    <w:p w14:paraId="582821A3" w14:textId="77777777" w:rsidR="00AD6E7A" w:rsidRPr="00AD6E7A" w:rsidRDefault="00AD6E7A" w:rsidP="00AD6E7A">
      <w:pPr>
        <w:pStyle w:val="af1"/>
        <w:ind w:leftChars="0"/>
        <w:rPr>
          <w:rFonts w:eastAsia="맑은 고딕"/>
          <w:b/>
          <w:lang w:val="en-US" w:eastAsia="ko-KR"/>
        </w:rPr>
      </w:pPr>
    </w:p>
    <w:sectPr w:rsidR="00AD6E7A" w:rsidRPr="00AD6E7A">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EF02D6" w16cid:durableId="2C6339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1E26F" w14:textId="77777777" w:rsidR="00915284" w:rsidRDefault="00915284">
      <w:r>
        <w:separator/>
      </w:r>
    </w:p>
  </w:endnote>
  <w:endnote w:type="continuationSeparator" w:id="0">
    <w:p w14:paraId="596B60D2" w14:textId="77777777" w:rsidR="00915284" w:rsidRDefault="0091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50FDB" w14:textId="77777777" w:rsidR="00915284" w:rsidRDefault="00915284">
      <w:r>
        <w:separator/>
      </w:r>
    </w:p>
  </w:footnote>
  <w:footnote w:type="continuationSeparator" w:id="0">
    <w:p w14:paraId="6B5902DA" w14:textId="77777777" w:rsidR="00915284" w:rsidRDefault="0091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25C1778"/>
    <w:multiLevelType w:val="hybridMultilevel"/>
    <w:tmpl w:val="97DE8A70"/>
    <w:lvl w:ilvl="0" w:tplc="C4F4727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1"/>
  </w:num>
  <w:num w:numId="4">
    <w:abstractNumId w:val="7"/>
  </w:num>
  <w:num w:numId="5">
    <w:abstractNumId w:val="9"/>
  </w:num>
  <w:num w:numId="6">
    <w:abstractNumId w:val="8"/>
  </w:num>
  <w:num w:numId="7">
    <w:abstractNumId w:val="4"/>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509"/>
    <w:rsid w:val="00012C7F"/>
    <w:rsid w:val="00032590"/>
    <w:rsid w:val="00037A14"/>
    <w:rsid w:val="00042DDC"/>
    <w:rsid w:val="000527B4"/>
    <w:rsid w:val="0005511E"/>
    <w:rsid w:val="000774B3"/>
    <w:rsid w:val="0008475B"/>
    <w:rsid w:val="000A63F7"/>
    <w:rsid w:val="000B255A"/>
    <w:rsid w:val="000B59EB"/>
    <w:rsid w:val="000B72CC"/>
    <w:rsid w:val="000C0002"/>
    <w:rsid w:val="000C4FB9"/>
    <w:rsid w:val="000D20A1"/>
    <w:rsid w:val="000D70FB"/>
    <w:rsid w:val="000F50F1"/>
    <w:rsid w:val="000F6C62"/>
    <w:rsid w:val="0010504F"/>
    <w:rsid w:val="0013247F"/>
    <w:rsid w:val="00156841"/>
    <w:rsid w:val="001604A8"/>
    <w:rsid w:val="001721E7"/>
    <w:rsid w:val="0018199E"/>
    <w:rsid w:val="001B093A"/>
    <w:rsid w:val="001B6AE5"/>
    <w:rsid w:val="001C5CF1"/>
    <w:rsid w:val="001D4A0F"/>
    <w:rsid w:val="00214DF0"/>
    <w:rsid w:val="0022249B"/>
    <w:rsid w:val="002257F3"/>
    <w:rsid w:val="0023100F"/>
    <w:rsid w:val="002417B4"/>
    <w:rsid w:val="00241832"/>
    <w:rsid w:val="002474B7"/>
    <w:rsid w:val="002475E4"/>
    <w:rsid w:val="00254711"/>
    <w:rsid w:val="00254C95"/>
    <w:rsid w:val="00266561"/>
    <w:rsid w:val="00283291"/>
    <w:rsid w:val="00285C43"/>
    <w:rsid w:val="002B7E5A"/>
    <w:rsid w:val="002C0166"/>
    <w:rsid w:val="002F0423"/>
    <w:rsid w:val="002F5BF0"/>
    <w:rsid w:val="003019F4"/>
    <w:rsid w:val="00316A4B"/>
    <w:rsid w:val="0032130E"/>
    <w:rsid w:val="003311FC"/>
    <w:rsid w:val="00331481"/>
    <w:rsid w:val="00337AD2"/>
    <w:rsid w:val="003964CA"/>
    <w:rsid w:val="003A1077"/>
    <w:rsid w:val="003B5232"/>
    <w:rsid w:val="003C5679"/>
    <w:rsid w:val="003D3259"/>
    <w:rsid w:val="004054C1"/>
    <w:rsid w:val="0041780B"/>
    <w:rsid w:val="0044235F"/>
    <w:rsid w:val="00452FA3"/>
    <w:rsid w:val="004606E6"/>
    <w:rsid w:val="004721C0"/>
    <w:rsid w:val="00482ABC"/>
    <w:rsid w:val="004A11CA"/>
    <w:rsid w:val="004C0F21"/>
    <w:rsid w:val="004E2F92"/>
    <w:rsid w:val="004E5D9F"/>
    <w:rsid w:val="004F6983"/>
    <w:rsid w:val="004F745C"/>
    <w:rsid w:val="00510CBE"/>
    <w:rsid w:val="0051144C"/>
    <w:rsid w:val="00514427"/>
    <w:rsid w:val="0051513A"/>
    <w:rsid w:val="005159CC"/>
    <w:rsid w:val="0051688C"/>
    <w:rsid w:val="00530727"/>
    <w:rsid w:val="005330FC"/>
    <w:rsid w:val="005433BB"/>
    <w:rsid w:val="00570E48"/>
    <w:rsid w:val="005775BE"/>
    <w:rsid w:val="005923E3"/>
    <w:rsid w:val="005A0730"/>
    <w:rsid w:val="005C3C53"/>
    <w:rsid w:val="005C62EA"/>
    <w:rsid w:val="005D0AA7"/>
    <w:rsid w:val="005D72A7"/>
    <w:rsid w:val="005F0B9D"/>
    <w:rsid w:val="00610622"/>
    <w:rsid w:val="006172E2"/>
    <w:rsid w:val="00633723"/>
    <w:rsid w:val="00653E2A"/>
    <w:rsid w:val="006563F1"/>
    <w:rsid w:val="00664807"/>
    <w:rsid w:val="006730D1"/>
    <w:rsid w:val="00675345"/>
    <w:rsid w:val="00675893"/>
    <w:rsid w:val="00686581"/>
    <w:rsid w:val="0069541A"/>
    <w:rsid w:val="006B39AF"/>
    <w:rsid w:val="006B621B"/>
    <w:rsid w:val="006D5C1A"/>
    <w:rsid w:val="006F2D42"/>
    <w:rsid w:val="006F5603"/>
    <w:rsid w:val="00706926"/>
    <w:rsid w:val="00715770"/>
    <w:rsid w:val="007508B1"/>
    <w:rsid w:val="007632EE"/>
    <w:rsid w:val="00764C17"/>
    <w:rsid w:val="007766EE"/>
    <w:rsid w:val="0078086A"/>
    <w:rsid w:val="00780A06"/>
    <w:rsid w:val="00783963"/>
    <w:rsid w:val="00785301"/>
    <w:rsid w:val="00793D77"/>
    <w:rsid w:val="007A3BF3"/>
    <w:rsid w:val="007E02B0"/>
    <w:rsid w:val="007E150C"/>
    <w:rsid w:val="00805E03"/>
    <w:rsid w:val="00807028"/>
    <w:rsid w:val="00814A66"/>
    <w:rsid w:val="00815280"/>
    <w:rsid w:val="008171CF"/>
    <w:rsid w:val="00821A8B"/>
    <w:rsid w:val="0082707E"/>
    <w:rsid w:val="00870E06"/>
    <w:rsid w:val="00891B15"/>
    <w:rsid w:val="0089271B"/>
    <w:rsid w:val="008A5DDC"/>
    <w:rsid w:val="008B2DE6"/>
    <w:rsid w:val="008B353C"/>
    <w:rsid w:val="008B4AAF"/>
    <w:rsid w:val="008B6622"/>
    <w:rsid w:val="008C240E"/>
    <w:rsid w:val="008D61C1"/>
    <w:rsid w:val="008D64DE"/>
    <w:rsid w:val="008F0FC3"/>
    <w:rsid w:val="00905243"/>
    <w:rsid w:val="00915284"/>
    <w:rsid w:val="009158D2"/>
    <w:rsid w:val="009255E7"/>
    <w:rsid w:val="00951CE3"/>
    <w:rsid w:val="009610A6"/>
    <w:rsid w:val="009646EF"/>
    <w:rsid w:val="00971131"/>
    <w:rsid w:val="00976D1E"/>
    <w:rsid w:val="00981EB4"/>
    <w:rsid w:val="00982BA7"/>
    <w:rsid w:val="009902BE"/>
    <w:rsid w:val="00995C58"/>
    <w:rsid w:val="009A21B0"/>
    <w:rsid w:val="009A495D"/>
    <w:rsid w:val="009A71B6"/>
    <w:rsid w:val="009C273C"/>
    <w:rsid w:val="009C5CAD"/>
    <w:rsid w:val="009C677B"/>
    <w:rsid w:val="009E2EF1"/>
    <w:rsid w:val="009F5EC0"/>
    <w:rsid w:val="00A0109C"/>
    <w:rsid w:val="00A07AC2"/>
    <w:rsid w:val="00A16084"/>
    <w:rsid w:val="00A164B5"/>
    <w:rsid w:val="00A20861"/>
    <w:rsid w:val="00A31BC7"/>
    <w:rsid w:val="00A34787"/>
    <w:rsid w:val="00A6357A"/>
    <w:rsid w:val="00A843C6"/>
    <w:rsid w:val="00A90014"/>
    <w:rsid w:val="00AA3DBE"/>
    <w:rsid w:val="00AA421B"/>
    <w:rsid w:val="00AA452D"/>
    <w:rsid w:val="00AA7E59"/>
    <w:rsid w:val="00AB624F"/>
    <w:rsid w:val="00AC178D"/>
    <w:rsid w:val="00AD4143"/>
    <w:rsid w:val="00AD6E7A"/>
    <w:rsid w:val="00AE35AD"/>
    <w:rsid w:val="00AF6C29"/>
    <w:rsid w:val="00B30B28"/>
    <w:rsid w:val="00B406F7"/>
    <w:rsid w:val="00B41104"/>
    <w:rsid w:val="00B478E5"/>
    <w:rsid w:val="00B66E8B"/>
    <w:rsid w:val="00BA3386"/>
    <w:rsid w:val="00BA4BE2"/>
    <w:rsid w:val="00BB6356"/>
    <w:rsid w:val="00BD1620"/>
    <w:rsid w:val="00BF3721"/>
    <w:rsid w:val="00BF45F4"/>
    <w:rsid w:val="00C01ED9"/>
    <w:rsid w:val="00C11C1E"/>
    <w:rsid w:val="00C124DA"/>
    <w:rsid w:val="00C350B6"/>
    <w:rsid w:val="00C43C0A"/>
    <w:rsid w:val="00C43D3D"/>
    <w:rsid w:val="00C44D05"/>
    <w:rsid w:val="00C45081"/>
    <w:rsid w:val="00C54AED"/>
    <w:rsid w:val="00C55BDD"/>
    <w:rsid w:val="00C601CB"/>
    <w:rsid w:val="00C6346D"/>
    <w:rsid w:val="00C6424B"/>
    <w:rsid w:val="00C64D66"/>
    <w:rsid w:val="00C81265"/>
    <w:rsid w:val="00C83F81"/>
    <w:rsid w:val="00C867C0"/>
    <w:rsid w:val="00C86F41"/>
    <w:rsid w:val="00C87441"/>
    <w:rsid w:val="00C93D83"/>
    <w:rsid w:val="00CA4024"/>
    <w:rsid w:val="00CA48A0"/>
    <w:rsid w:val="00CB3BE9"/>
    <w:rsid w:val="00CC4471"/>
    <w:rsid w:val="00CF2310"/>
    <w:rsid w:val="00CF315D"/>
    <w:rsid w:val="00D07287"/>
    <w:rsid w:val="00D130A2"/>
    <w:rsid w:val="00D318B2"/>
    <w:rsid w:val="00D374B0"/>
    <w:rsid w:val="00D37C74"/>
    <w:rsid w:val="00D42265"/>
    <w:rsid w:val="00D4281E"/>
    <w:rsid w:val="00D55FB4"/>
    <w:rsid w:val="00D62A2C"/>
    <w:rsid w:val="00D84582"/>
    <w:rsid w:val="00D93811"/>
    <w:rsid w:val="00E06256"/>
    <w:rsid w:val="00E06393"/>
    <w:rsid w:val="00E1464D"/>
    <w:rsid w:val="00E15431"/>
    <w:rsid w:val="00E25D01"/>
    <w:rsid w:val="00E532BB"/>
    <w:rsid w:val="00E54C0A"/>
    <w:rsid w:val="00E639E8"/>
    <w:rsid w:val="00EA5C25"/>
    <w:rsid w:val="00EC0B65"/>
    <w:rsid w:val="00EC2FD8"/>
    <w:rsid w:val="00ED56C1"/>
    <w:rsid w:val="00EE1E9F"/>
    <w:rsid w:val="00EF1BF3"/>
    <w:rsid w:val="00EF53AB"/>
    <w:rsid w:val="00F052C8"/>
    <w:rsid w:val="00F21090"/>
    <w:rsid w:val="00F22965"/>
    <w:rsid w:val="00F30FD1"/>
    <w:rsid w:val="00F431B2"/>
    <w:rsid w:val="00F46235"/>
    <w:rsid w:val="00F572B7"/>
    <w:rsid w:val="00F57C87"/>
    <w:rsid w:val="00F63FD3"/>
    <w:rsid w:val="00F6525A"/>
    <w:rsid w:val="00F718A1"/>
    <w:rsid w:val="00FB2D4F"/>
    <w:rsid w:val="00FB4919"/>
    <w:rsid w:val="00FF4B7A"/>
    <w:rsid w:val="00FF50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paragraph" w:styleId="af4">
    <w:name w:val="Normal (Web)"/>
    <w:basedOn w:val="a"/>
    <w:uiPriority w:val="99"/>
    <w:unhideWhenUsed/>
    <w:rsid w:val="00AD6E7A"/>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154754">
      <w:bodyDiv w:val="1"/>
      <w:marLeft w:val="0"/>
      <w:marRight w:val="0"/>
      <w:marTop w:val="0"/>
      <w:marBottom w:val="0"/>
      <w:divBdr>
        <w:top w:val="none" w:sz="0" w:space="0" w:color="auto"/>
        <w:left w:val="none" w:sz="0" w:space="0" w:color="auto"/>
        <w:bottom w:val="none" w:sz="0" w:space="0" w:color="auto"/>
        <w:right w:val="none" w:sz="0" w:space="0" w:color="auto"/>
      </w:divBdr>
      <w:divsChild>
        <w:div w:id="430392052">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89062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66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3EFB0-7CB1-4A0F-8222-927AAAA32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1101</Words>
  <Characters>6282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지형주/통신표준연구팀(SR)/삼성전자</cp:lastModifiedBy>
  <cp:revision>3</cp:revision>
  <cp:lastPrinted>1900-01-01T06:00:00Z</cp:lastPrinted>
  <dcterms:created xsi:type="dcterms:W3CDTF">2025-09-07T23:48:00Z</dcterms:created>
  <dcterms:modified xsi:type="dcterms:W3CDTF">2025-09-07T23:48:00Z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4B81726308E7A6CB31204A99B3727811933E9E8E7D7E09F1BBD1A693D9CED883039CBDF3AC6E22B6689D9F1DAA76EB3BA57283C1D0FBC1882FA043E5976145B6</vt:lpwstr>
  </property>
  <property fmtid="{D5CDD505-2E9C-101B-9397-08002B2CF9AE}" pid="4" name="DocumentId">
    <vt:lpwstr/>
  </property>
</Properties>
</file>